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07" w:rsidRPr="00533404" w:rsidRDefault="00CC1ADF" w:rsidP="0036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6945147" cy="9582881"/>
            <wp:effectExtent l="19050" t="0" r="8103" b="0"/>
            <wp:docPr id="1" name="Рисунок 1" descr="C:\Users\Школа\Desktop\ДИРЕКТОР\отчет о результатах самообслед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ИРЕКТОР\отчет о результатах самообследован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756" cy="958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007"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8387"/>
      </w:tblGrid>
      <w:tr w:rsidR="00B87131" w:rsidRPr="00533404" w:rsidTr="0036000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B87131" w:rsidRPr="00533404" w:rsidTr="0036000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</w:t>
            </w:r>
            <w:r w:rsidR="00B87131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общее руководство Школой</w:t>
            </w:r>
          </w:p>
        </w:tc>
      </w:tr>
      <w:tr w:rsidR="00B87131" w:rsidRPr="00533404" w:rsidTr="00360007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AD2EAC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Совет школы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Рассматривает вопросы:</w:t>
            </w:r>
          </w:p>
          <w:p w:rsidR="00360007" w:rsidRPr="00533404" w:rsidRDefault="00360007" w:rsidP="003600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360007" w:rsidRPr="00533404" w:rsidRDefault="00360007" w:rsidP="003600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360007" w:rsidRPr="00533404" w:rsidRDefault="00360007" w:rsidP="003600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B87131" w:rsidRPr="00533404" w:rsidTr="00360007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C0DD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 </w:t>
            </w:r>
            <w:r w:rsidR="003C0DD9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рассматривает вопросы:</w:t>
            </w:r>
          </w:p>
          <w:p w:rsidR="00360007" w:rsidRPr="00533404" w:rsidRDefault="00360007" w:rsidP="003600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360007" w:rsidRPr="00533404" w:rsidRDefault="00360007" w:rsidP="003600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360007" w:rsidRPr="00533404" w:rsidRDefault="00360007" w:rsidP="003600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360007" w:rsidRPr="00533404" w:rsidRDefault="00360007" w:rsidP="003600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360007" w:rsidRPr="00533404" w:rsidRDefault="00360007" w:rsidP="003600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360007" w:rsidRPr="00533404" w:rsidRDefault="00360007" w:rsidP="003600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360007" w:rsidRPr="00533404" w:rsidRDefault="00360007" w:rsidP="003600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B87131" w:rsidRPr="00533404" w:rsidTr="00360007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C0DD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360007" w:rsidRPr="00533404" w:rsidRDefault="00360007" w:rsidP="003C0DD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360007" w:rsidRPr="00533404" w:rsidRDefault="00360007" w:rsidP="003C0DD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360007" w:rsidRPr="00533404" w:rsidRDefault="00360007" w:rsidP="003C0DD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:rsidR="00360007" w:rsidRPr="00533404" w:rsidRDefault="00360007" w:rsidP="003C0DD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  <w:tr w:rsidR="00B87131" w:rsidRPr="00533404" w:rsidTr="0036000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007" w:rsidRPr="00533404" w:rsidRDefault="00360007" w:rsidP="005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осуществления учебно-мет</w:t>
      </w:r>
      <w:r w:rsidR="001D067C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одической работы в Школе созданы предметные методические</w:t>
      </w: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объединения</w:t>
      </w:r>
      <w:r w:rsidR="00D274FD" w:rsidRPr="0053340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:</w:t>
      </w:r>
    </w:p>
    <w:p w:rsidR="00D274FD" w:rsidRPr="00533404" w:rsidRDefault="00D274FD" w:rsidP="005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- </w:t>
      </w: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объединение педагогов начального образования</w:t>
      </w:r>
    </w:p>
    <w:p w:rsidR="00D274FD" w:rsidRPr="00533404" w:rsidRDefault="00D274FD" w:rsidP="005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3659D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объединение учителей русского языка и литературы, истории и обществознания</w:t>
      </w:r>
    </w:p>
    <w:p w:rsidR="0063659D" w:rsidRPr="00533404" w:rsidRDefault="0063659D" w:rsidP="005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объединение учителей математики</w:t>
      </w:r>
    </w:p>
    <w:p w:rsidR="0063659D" w:rsidRPr="00533404" w:rsidRDefault="0063659D" w:rsidP="005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объединение учителей естествознания</w:t>
      </w:r>
    </w:p>
    <w:p w:rsidR="0063659D" w:rsidRPr="00533404" w:rsidRDefault="0063659D" w:rsidP="005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объединение учителей физической культуры</w:t>
      </w:r>
    </w:p>
    <w:p w:rsidR="0063659D" w:rsidRPr="00533404" w:rsidRDefault="0063659D" w:rsidP="005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объединение учителей музыки, изобразительного искусства</w:t>
      </w:r>
    </w:p>
    <w:p w:rsidR="0063659D" w:rsidRPr="00533404" w:rsidRDefault="001D067C" w:rsidP="00533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Также в</w:t>
      </w:r>
      <w:r w:rsidR="0063659D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школе создана </w:t>
      </w:r>
      <w:r w:rsidR="003C0DD9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творческая группа педагогов,</w:t>
      </w:r>
      <w:r w:rsidR="0063659D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работающая по методической теме «</w:t>
      </w:r>
      <w:r w:rsidRPr="00533404">
        <w:rPr>
          <w:rFonts w:ascii="Times New Roman" w:hAnsi="Times New Roman" w:cs="Times New Roman"/>
          <w:sz w:val="24"/>
          <w:szCs w:val="24"/>
        </w:rPr>
        <w:t>Оценочная политика школы как механизм управления качеством образования в условиях реализации ФГОС НОО, ООО, СОО»</w:t>
      </w:r>
    </w:p>
    <w:p w:rsidR="00360007" w:rsidRPr="00533404" w:rsidRDefault="00360007" w:rsidP="005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целях учета мнения обучающихся и родителей (законных представителей) несовершеннолетних обучающихся в Школе действуют Совет </w:t>
      </w:r>
      <w:r w:rsidR="00AD2EAC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старшеклассников</w:t>
      </w: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AD2EAC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общешкольный родительский комитет</w:t>
      </w: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D067C" w:rsidRPr="00533404" w:rsidRDefault="001D067C" w:rsidP="005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</w:p>
    <w:p w:rsidR="00360007" w:rsidRPr="004F44AB" w:rsidRDefault="00360007" w:rsidP="0036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Оценка образовательной деятельности</w:t>
      </w:r>
    </w:p>
    <w:p w:rsidR="00360007" w:rsidRPr="00533404" w:rsidRDefault="00360007" w:rsidP="005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деятельность в Школе организуется в соответствии с</w:t>
      </w:r>
      <w:r w:rsidRPr="005334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hyperlink r:id="rId8" w:anchor="/document/99/902389617/" w:history="1">
        <w:r w:rsidRPr="0053340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Федеральным законом от 29.12.2012 № 273-ФЗ</w:t>
        </w:r>
      </w:hyperlink>
      <w:r w:rsidRPr="005334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 образовании в Российской Федерации», ФГОС начального общего, основного общего и среднего общего образования,</w:t>
      </w:r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99/902256369/" w:history="1">
        <w:proofErr w:type="spellStart"/>
        <w:r w:rsidRPr="005334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</w:t>
        </w:r>
        <w:proofErr w:type="spellEnd"/>
        <w:r w:rsidRPr="005334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2.4.2.2821-10</w:t>
        </w:r>
      </w:hyperlink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</w:t>
      </w:r>
      <w:r w:rsidR="003C0DD9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календарные графики, расписание занятий.</w:t>
      </w:r>
    </w:p>
    <w:p w:rsidR="00360007" w:rsidRPr="00533404" w:rsidRDefault="00360007" w:rsidP="005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99/902180656/" w:history="1">
        <w:r w:rsidRPr="005334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НОО</w:t>
        </w:r>
      </w:hyperlink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5–9 классов – на 5-летний нормативный срок освоения основной образовательной программы основного общего образования (реализация</w:t>
      </w:r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/document/99/902254916/" w:history="1">
        <w:r w:rsidRPr="005334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ООО</w:t>
        </w:r>
      </w:hyperlink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10–11 классов – на 2-летний нормативный срок освоения образовательной программы среднего общего образования (</w:t>
      </w:r>
      <w:hyperlink r:id="rId12" w:anchor="/document/99/902350579/" w:history="1">
        <w:r w:rsidRPr="0053340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ФГОС СОО</w:t>
        </w:r>
      </w:hyperlink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FD1BAB" w:rsidRPr="00533404" w:rsidRDefault="00FD1BAB" w:rsidP="0053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0575" w:rsidRPr="00533404" w:rsidRDefault="00960575" w:rsidP="00F7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60575" w:rsidRPr="00533404" w:rsidSect="00CC1ADF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360007" w:rsidRPr="00533404" w:rsidRDefault="00360007" w:rsidP="00F7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Воспитательная работа</w:t>
      </w:r>
    </w:p>
    <w:p w:rsidR="00960575" w:rsidRPr="00533404" w:rsidRDefault="00960575" w:rsidP="00960575">
      <w:pPr>
        <w:pStyle w:val="Default"/>
        <w:ind w:firstLine="851"/>
        <w:jc w:val="center"/>
        <w:rPr>
          <w:b/>
          <w:color w:val="auto"/>
        </w:rPr>
      </w:pPr>
      <w:proofErr w:type="gramStart"/>
      <w:r w:rsidRPr="00533404">
        <w:rPr>
          <w:b/>
          <w:color w:val="auto"/>
        </w:rPr>
        <w:t>Воспитательная</w:t>
      </w:r>
      <w:proofErr w:type="gramEnd"/>
      <w:r w:rsidRPr="00533404">
        <w:rPr>
          <w:b/>
          <w:color w:val="auto"/>
        </w:rPr>
        <w:t xml:space="preserve"> </w:t>
      </w:r>
      <w:r w:rsidR="003C0DD9" w:rsidRPr="00533404">
        <w:rPr>
          <w:b/>
          <w:color w:val="auto"/>
        </w:rPr>
        <w:t xml:space="preserve">работа в  2018 </w:t>
      </w:r>
      <w:r w:rsidRPr="00533404">
        <w:rPr>
          <w:b/>
          <w:color w:val="auto"/>
        </w:rPr>
        <w:t xml:space="preserve"> году</w:t>
      </w:r>
    </w:p>
    <w:p w:rsidR="00960575" w:rsidRPr="00533404" w:rsidRDefault="003C0DD9" w:rsidP="004F44AB">
      <w:pPr>
        <w:pStyle w:val="Default"/>
        <w:spacing w:line="276" w:lineRule="auto"/>
        <w:ind w:firstLine="851"/>
        <w:jc w:val="both"/>
        <w:rPr>
          <w:color w:val="auto"/>
        </w:rPr>
      </w:pPr>
      <w:r w:rsidRPr="00533404">
        <w:rPr>
          <w:color w:val="auto"/>
        </w:rPr>
        <w:t xml:space="preserve">В  </w:t>
      </w:r>
      <w:r w:rsidR="00960575" w:rsidRPr="00533404">
        <w:rPr>
          <w:color w:val="auto"/>
        </w:rPr>
        <w:t xml:space="preserve">2018 году </w:t>
      </w:r>
      <w:proofErr w:type="gramStart"/>
      <w:r w:rsidR="00960575" w:rsidRPr="00533404">
        <w:rPr>
          <w:color w:val="auto"/>
        </w:rPr>
        <w:t>воспитательная</w:t>
      </w:r>
      <w:proofErr w:type="gramEnd"/>
      <w:r w:rsidR="00960575" w:rsidRPr="00533404">
        <w:rPr>
          <w:color w:val="auto"/>
        </w:rPr>
        <w:t xml:space="preserve"> работа школы строилась на основе направлений деятельности Российского движения школьников (РДШ). </w:t>
      </w:r>
    </w:p>
    <w:p w:rsidR="00960575" w:rsidRPr="00533404" w:rsidRDefault="003C0DD9" w:rsidP="004F44AB">
      <w:pPr>
        <w:pStyle w:val="Default"/>
        <w:spacing w:line="276" w:lineRule="auto"/>
        <w:ind w:firstLine="851"/>
        <w:jc w:val="both"/>
        <w:rPr>
          <w:color w:val="auto"/>
        </w:rPr>
      </w:pPr>
      <w:r w:rsidRPr="00533404">
        <w:rPr>
          <w:color w:val="auto"/>
        </w:rPr>
        <w:t>Целью Российского</w:t>
      </w:r>
      <w:r w:rsidR="00960575" w:rsidRPr="00533404">
        <w:rPr>
          <w:color w:val="auto"/>
        </w:rPr>
        <w:t xml:space="preserve">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960575" w:rsidRPr="00533404" w:rsidRDefault="00960575" w:rsidP="004F44AB">
      <w:pPr>
        <w:pStyle w:val="Default"/>
        <w:spacing w:line="276" w:lineRule="auto"/>
        <w:ind w:firstLine="851"/>
        <w:jc w:val="both"/>
        <w:rPr>
          <w:color w:val="auto"/>
        </w:rPr>
      </w:pPr>
      <w:r w:rsidRPr="00533404">
        <w:rPr>
          <w:b/>
          <w:color w:val="auto"/>
        </w:rPr>
        <w:t xml:space="preserve">Цель воспитательной работы </w:t>
      </w:r>
      <w:r w:rsidR="003C0DD9" w:rsidRPr="00533404">
        <w:rPr>
          <w:b/>
          <w:color w:val="auto"/>
        </w:rPr>
        <w:t>МБОУ СОШ № 15 с. Бада</w:t>
      </w:r>
      <w:r w:rsidRPr="00533404">
        <w:rPr>
          <w:b/>
          <w:color w:val="auto"/>
        </w:rPr>
        <w:t xml:space="preserve">: </w:t>
      </w:r>
      <w:r w:rsidRPr="00533404">
        <w:rPr>
          <w:color w:val="auto"/>
        </w:rPr>
        <w:t>создание условий, способствующих развитию личности, позволяющих ребенку максимально осмыслить свою  индивидуальность, раскрыть свои желания и потребности, постичь свои силы и способности, свое значение в жизни, в семье, в обществе через вовлечение в систему деятельности Российского движения школьников.</w:t>
      </w:r>
    </w:p>
    <w:p w:rsidR="00960575" w:rsidRPr="00533404" w:rsidRDefault="00960575" w:rsidP="004F44AB">
      <w:pPr>
        <w:pStyle w:val="Default"/>
        <w:spacing w:line="276" w:lineRule="auto"/>
        <w:ind w:firstLine="851"/>
        <w:jc w:val="both"/>
        <w:rPr>
          <w:color w:val="auto"/>
        </w:rPr>
      </w:pPr>
      <w:r w:rsidRPr="00533404">
        <w:rPr>
          <w:color w:val="auto"/>
        </w:rPr>
        <w:t>Для достижения цели в рамках деятельности  РДШ решались задачи:</w:t>
      </w:r>
    </w:p>
    <w:p w:rsidR="00960575" w:rsidRPr="00533404" w:rsidRDefault="00960575" w:rsidP="004F44AB">
      <w:pPr>
        <w:pStyle w:val="Default"/>
        <w:spacing w:line="276" w:lineRule="auto"/>
        <w:ind w:firstLine="851"/>
        <w:jc w:val="both"/>
        <w:rPr>
          <w:color w:val="auto"/>
        </w:rPr>
      </w:pPr>
      <w:r w:rsidRPr="00533404">
        <w:rPr>
          <w:color w:val="auto"/>
        </w:rPr>
        <w:t>1.</w:t>
      </w:r>
      <w:r w:rsidRPr="00533404">
        <w:rPr>
          <w:color w:val="auto"/>
        </w:rPr>
        <w:tab/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</w:t>
      </w:r>
    </w:p>
    <w:p w:rsidR="00960575" w:rsidRPr="00533404" w:rsidRDefault="00960575" w:rsidP="004F44AB">
      <w:pPr>
        <w:pStyle w:val="Default"/>
        <w:spacing w:line="276" w:lineRule="auto"/>
        <w:ind w:firstLine="851"/>
        <w:jc w:val="both"/>
        <w:rPr>
          <w:color w:val="auto"/>
        </w:rPr>
      </w:pPr>
      <w:r w:rsidRPr="00533404">
        <w:rPr>
          <w:color w:val="auto"/>
        </w:rPr>
        <w:t>2.</w:t>
      </w:r>
      <w:r w:rsidRPr="00533404">
        <w:rPr>
          <w:color w:val="auto"/>
        </w:rPr>
        <w:tab/>
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</w:r>
    </w:p>
    <w:p w:rsidR="00960575" w:rsidRPr="00533404" w:rsidRDefault="00960575" w:rsidP="004F44AB">
      <w:pPr>
        <w:pStyle w:val="Default"/>
        <w:spacing w:line="276" w:lineRule="auto"/>
        <w:ind w:firstLine="851"/>
        <w:jc w:val="both"/>
        <w:rPr>
          <w:color w:val="auto"/>
        </w:rPr>
      </w:pPr>
      <w:r w:rsidRPr="00533404">
        <w:rPr>
          <w:color w:val="auto"/>
        </w:rPr>
        <w:t>3.</w:t>
      </w:r>
      <w:r w:rsidRPr="00533404">
        <w:rPr>
          <w:color w:val="auto"/>
        </w:rPr>
        <w:tab/>
        <w:t>Развитие системы методического сопровождения деятельности первичного отделения РДШ.</w:t>
      </w:r>
    </w:p>
    <w:p w:rsidR="00960575" w:rsidRPr="00533404" w:rsidRDefault="00960575" w:rsidP="004F44AB">
      <w:pPr>
        <w:pStyle w:val="Default"/>
        <w:spacing w:line="276" w:lineRule="auto"/>
        <w:ind w:firstLine="851"/>
        <w:jc w:val="both"/>
        <w:rPr>
          <w:color w:val="auto"/>
        </w:rPr>
      </w:pPr>
      <w:r w:rsidRPr="00533404">
        <w:rPr>
          <w:color w:val="auto"/>
        </w:rPr>
        <w:t>4.</w:t>
      </w:r>
      <w:r w:rsidRPr="00533404">
        <w:rPr>
          <w:color w:val="auto"/>
        </w:rPr>
        <w:tab/>
        <w:t>Формирование единой информационной среды для развития и освещения инновационной, проектной, социально-преобразовательной деятельности  первичного отделения РДШ.</w:t>
      </w:r>
    </w:p>
    <w:p w:rsidR="00960575" w:rsidRPr="00533404" w:rsidRDefault="00960575" w:rsidP="004F44AB">
      <w:pPr>
        <w:pStyle w:val="Default"/>
        <w:spacing w:line="276" w:lineRule="auto"/>
        <w:ind w:firstLine="851"/>
        <w:jc w:val="both"/>
        <w:rPr>
          <w:color w:val="auto"/>
        </w:rPr>
      </w:pPr>
      <w:r w:rsidRPr="00533404">
        <w:rPr>
          <w:color w:val="auto"/>
        </w:rPr>
        <w:lastRenderedPageBreak/>
        <w:t xml:space="preserve">Воспитательная работа школы строилась на основе направлений деятельности РДШ: личностное развитие, гражданская активность, военно-патриотическое направление, </w:t>
      </w:r>
      <w:proofErr w:type="spellStart"/>
      <w:r w:rsidRPr="00533404">
        <w:rPr>
          <w:color w:val="auto"/>
        </w:rPr>
        <w:t>информационно-медийное</w:t>
      </w:r>
      <w:proofErr w:type="spellEnd"/>
      <w:r w:rsidRPr="00533404">
        <w:rPr>
          <w:color w:val="auto"/>
        </w:rPr>
        <w:t xml:space="preserve"> направление.</w:t>
      </w:r>
    </w:p>
    <w:p w:rsidR="00960575" w:rsidRPr="00533404" w:rsidRDefault="00960575" w:rsidP="004F44AB">
      <w:pPr>
        <w:pStyle w:val="Default"/>
        <w:spacing w:line="276" w:lineRule="auto"/>
        <w:ind w:firstLine="851"/>
        <w:jc w:val="both"/>
        <w:rPr>
          <w:b/>
          <w:color w:val="auto"/>
        </w:rPr>
      </w:pPr>
      <w:r w:rsidRPr="00533404">
        <w:rPr>
          <w:color w:val="auto"/>
        </w:rPr>
        <w:t xml:space="preserve">Формирование единого воспитательного пространства, центром и главной ценностью которого является личность ребенка, ее творческое развитие, воспитание гражданина, готового к самоопределению в жизни, способного к труду и самостоятельности в различных сферах являлось одной из задач воспитательной работы. Созданию единого воспитательного пространства в школе способствует организация работы детского общественного объединения «Школьная </w:t>
      </w:r>
      <w:proofErr w:type="gramStart"/>
      <w:r w:rsidRPr="00533404">
        <w:rPr>
          <w:color w:val="auto"/>
        </w:rPr>
        <w:t>республика</w:t>
      </w:r>
      <w:proofErr w:type="gramEnd"/>
      <w:r w:rsidRPr="00533404">
        <w:rPr>
          <w:color w:val="auto"/>
        </w:rPr>
        <w:t xml:space="preserve"> «АИСТ» рамках </w:t>
      </w:r>
      <w:proofErr w:type="gramStart"/>
      <w:r w:rsidRPr="00533404">
        <w:rPr>
          <w:color w:val="auto"/>
        </w:rPr>
        <w:t>которой</w:t>
      </w:r>
      <w:proofErr w:type="gramEnd"/>
      <w:r w:rsidRPr="00533404">
        <w:rPr>
          <w:color w:val="auto"/>
        </w:rPr>
        <w:t xml:space="preserve"> и строится воспитательная работа школы.</w:t>
      </w:r>
    </w:p>
    <w:p w:rsidR="00960575" w:rsidRPr="00533404" w:rsidRDefault="00960575" w:rsidP="004F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04">
        <w:rPr>
          <w:rFonts w:ascii="Times New Roman" w:hAnsi="Times New Roman" w:cs="Times New Roman"/>
          <w:sz w:val="24"/>
          <w:szCs w:val="24"/>
        </w:rPr>
        <w:t xml:space="preserve">           Наши учащиеся принимали активное участие в конкурсах, районного и краевого, всероссийского и международного уровня, в мероприятиях, проводимых в школе и селе, направленных на личностное развитие, гражданскую активность. </w:t>
      </w:r>
    </w:p>
    <w:p w:rsidR="00960575" w:rsidRPr="00533404" w:rsidRDefault="00960575" w:rsidP="004F44A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3404">
        <w:rPr>
          <w:rFonts w:ascii="Times New Roman" w:hAnsi="Times New Roman" w:cs="Times New Roman"/>
          <w:sz w:val="24"/>
          <w:szCs w:val="24"/>
        </w:rPr>
        <w:t xml:space="preserve">В организации участия обучающихся в конкурсах разных уровней нужно отметь работу классных руководителей начальной школы: Либановой Н.В.- 4а </w:t>
      </w:r>
      <w:proofErr w:type="spellStart"/>
      <w:r w:rsidRPr="005334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33404">
        <w:rPr>
          <w:rFonts w:ascii="Times New Roman" w:hAnsi="Times New Roman" w:cs="Times New Roman"/>
          <w:sz w:val="24"/>
          <w:szCs w:val="24"/>
        </w:rPr>
        <w:t xml:space="preserve">., Ивановой М.П. – 3б </w:t>
      </w:r>
      <w:proofErr w:type="spellStart"/>
      <w:r w:rsidRPr="005334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33404">
        <w:rPr>
          <w:rFonts w:ascii="Times New Roman" w:hAnsi="Times New Roman" w:cs="Times New Roman"/>
          <w:sz w:val="24"/>
          <w:szCs w:val="24"/>
        </w:rPr>
        <w:t xml:space="preserve">., Воробьевой В.А. – 2в </w:t>
      </w:r>
      <w:proofErr w:type="spellStart"/>
      <w:r w:rsidRPr="005334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33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404">
        <w:rPr>
          <w:rFonts w:ascii="Times New Roman" w:hAnsi="Times New Roman" w:cs="Times New Roman"/>
          <w:sz w:val="24"/>
          <w:szCs w:val="24"/>
        </w:rPr>
        <w:t>Сутуриной</w:t>
      </w:r>
      <w:proofErr w:type="spellEnd"/>
      <w:r w:rsidRPr="00533404">
        <w:rPr>
          <w:rFonts w:ascii="Times New Roman" w:hAnsi="Times New Roman" w:cs="Times New Roman"/>
          <w:sz w:val="24"/>
          <w:szCs w:val="24"/>
        </w:rPr>
        <w:t xml:space="preserve"> Е.Н. – 2а </w:t>
      </w:r>
      <w:proofErr w:type="spellStart"/>
      <w:r w:rsidRPr="005334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33404">
        <w:rPr>
          <w:rFonts w:ascii="Times New Roman" w:hAnsi="Times New Roman" w:cs="Times New Roman"/>
          <w:sz w:val="24"/>
          <w:szCs w:val="24"/>
        </w:rPr>
        <w:t xml:space="preserve">., Василенко И.С. – 1б </w:t>
      </w:r>
      <w:proofErr w:type="spellStart"/>
      <w:r w:rsidRPr="005334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33404">
        <w:rPr>
          <w:rFonts w:ascii="Times New Roman" w:hAnsi="Times New Roman" w:cs="Times New Roman"/>
          <w:sz w:val="24"/>
          <w:szCs w:val="24"/>
        </w:rPr>
        <w:t xml:space="preserve">.; классных руководителей старшей школы: Карелиной В.И. – 7б </w:t>
      </w:r>
      <w:proofErr w:type="spellStart"/>
      <w:r w:rsidRPr="005334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33404">
        <w:rPr>
          <w:rFonts w:ascii="Times New Roman" w:hAnsi="Times New Roman" w:cs="Times New Roman"/>
          <w:sz w:val="24"/>
          <w:szCs w:val="24"/>
        </w:rPr>
        <w:t xml:space="preserve">., Якушевской Ю.Н. – 6б </w:t>
      </w:r>
      <w:proofErr w:type="spellStart"/>
      <w:r w:rsidRPr="005334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33404">
        <w:rPr>
          <w:rFonts w:ascii="Times New Roman" w:hAnsi="Times New Roman" w:cs="Times New Roman"/>
          <w:sz w:val="24"/>
          <w:szCs w:val="24"/>
        </w:rPr>
        <w:t xml:space="preserve">., Валюжанич Л.М. – 11а </w:t>
      </w:r>
      <w:proofErr w:type="spellStart"/>
      <w:r w:rsidRPr="005334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3340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33404">
        <w:rPr>
          <w:rFonts w:ascii="Times New Roman" w:hAnsi="Times New Roman" w:cs="Times New Roman"/>
          <w:sz w:val="24"/>
          <w:szCs w:val="24"/>
        </w:rPr>
        <w:t>Дашиевой</w:t>
      </w:r>
      <w:proofErr w:type="spellEnd"/>
      <w:r w:rsidRPr="00533404">
        <w:rPr>
          <w:rFonts w:ascii="Times New Roman" w:hAnsi="Times New Roman" w:cs="Times New Roman"/>
          <w:sz w:val="24"/>
          <w:szCs w:val="24"/>
        </w:rPr>
        <w:t xml:space="preserve"> Е.В. – 5б </w:t>
      </w:r>
      <w:proofErr w:type="spellStart"/>
      <w:r w:rsidRPr="005334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33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575" w:rsidRPr="00533404" w:rsidRDefault="00960575" w:rsidP="009605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75" w:rsidRPr="00533404" w:rsidRDefault="00960575" w:rsidP="009605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04">
        <w:rPr>
          <w:rFonts w:ascii="Times New Roman" w:hAnsi="Times New Roman" w:cs="Times New Roman"/>
          <w:b/>
          <w:sz w:val="24"/>
          <w:szCs w:val="24"/>
        </w:rPr>
        <w:t>Школьные традиционные дела</w:t>
      </w:r>
    </w:p>
    <w:p w:rsidR="00960575" w:rsidRPr="00533404" w:rsidRDefault="00960575" w:rsidP="00960575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3404"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Содержание общешкольных дел было направлено на самореализацию и развитие способностей учащихся, сплочение школьного коллектива, создание творческой атмосферы, формирование у детей общечеловеческих ценностей. Мероприятия охватывали различные направления воспитывающей деятельности, использовались различные формы и методы работы. Школа пополняется новыми традициями, не забывая </w:t>
      </w:r>
      <w:proofErr w:type="gramStart"/>
      <w:r w:rsidRPr="00533404">
        <w:rPr>
          <w:rFonts w:ascii="Times New Roman" w:hAnsi="Times New Roman" w:cs="Times New Roman"/>
          <w:sz w:val="24"/>
          <w:szCs w:val="24"/>
          <w:lang w:eastAsia="ar-SA"/>
        </w:rPr>
        <w:t>старые</w:t>
      </w:r>
      <w:proofErr w:type="gramEnd"/>
      <w:r w:rsidRPr="0053340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960575" w:rsidRPr="00533404" w:rsidRDefault="00960575" w:rsidP="00960575">
      <w:pPr>
        <w:pStyle w:val="a8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3404">
        <w:rPr>
          <w:rFonts w:ascii="Times New Roman" w:hAnsi="Times New Roman" w:cs="Times New Roman"/>
          <w:sz w:val="24"/>
          <w:szCs w:val="24"/>
          <w:lang w:eastAsia="ar-SA"/>
        </w:rPr>
        <w:t xml:space="preserve">Праздник «День знаний»; </w:t>
      </w:r>
    </w:p>
    <w:p w:rsidR="00960575" w:rsidRPr="00533404" w:rsidRDefault="00960575" w:rsidP="00960575">
      <w:pPr>
        <w:pStyle w:val="a8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3404">
        <w:rPr>
          <w:rFonts w:ascii="Times New Roman" w:hAnsi="Times New Roman" w:cs="Times New Roman"/>
          <w:sz w:val="24"/>
          <w:szCs w:val="24"/>
          <w:lang w:eastAsia="ar-SA"/>
        </w:rPr>
        <w:t>День учителя, День самоуправления;</w:t>
      </w:r>
    </w:p>
    <w:p w:rsidR="00960575" w:rsidRPr="00533404" w:rsidRDefault="00960575" w:rsidP="00960575">
      <w:pPr>
        <w:pStyle w:val="a8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3404">
        <w:rPr>
          <w:rFonts w:ascii="Times New Roman" w:hAnsi="Times New Roman" w:cs="Times New Roman"/>
          <w:sz w:val="24"/>
          <w:szCs w:val="24"/>
          <w:lang w:eastAsia="ar-SA"/>
        </w:rPr>
        <w:t>Посвящение в первоклассники</w:t>
      </w:r>
    </w:p>
    <w:p w:rsidR="00960575" w:rsidRPr="00533404" w:rsidRDefault="00960575" w:rsidP="00960575">
      <w:pPr>
        <w:pStyle w:val="a8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3404">
        <w:rPr>
          <w:rFonts w:ascii="Times New Roman" w:hAnsi="Times New Roman" w:cs="Times New Roman"/>
          <w:sz w:val="24"/>
          <w:szCs w:val="24"/>
          <w:lang w:eastAsia="ar-SA"/>
        </w:rPr>
        <w:t>«Праздник Осени» для начальной школы</w:t>
      </w:r>
    </w:p>
    <w:p w:rsidR="00960575" w:rsidRPr="00533404" w:rsidRDefault="00960575" w:rsidP="00960575">
      <w:pPr>
        <w:pStyle w:val="a8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3404">
        <w:rPr>
          <w:rFonts w:ascii="Times New Roman" w:hAnsi="Times New Roman" w:cs="Times New Roman"/>
          <w:sz w:val="24"/>
          <w:szCs w:val="24"/>
          <w:lang w:eastAsia="ar-SA"/>
        </w:rPr>
        <w:t>Праздник «Посвящение в пятиклассники»;</w:t>
      </w:r>
    </w:p>
    <w:p w:rsidR="00960575" w:rsidRPr="00533404" w:rsidRDefault="00960575" w:rsidP="00960575">
      <w:pPr>
        <w:pStyle w:val="a8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3404">
        <w:rPr>
          <w:rFonts w:ascii="Times New Roman" w:hAnsi="Times New Roman" w:cs="Times New Roman"/>
          <w:sz w:val="24"/>
          <w:szCs w:val="24"/>
          <w:lang w:eastAsia="ar-SA"/>
        </w:rPr>
        <w:t>«Осенний бал» для старшеклассников</w:t>
      </w:r>
    </w:p>
    <w:p w:rsidR="00960575" w:rsidRPr="00533404" w:rsidRDefault="00960575" w:rsidP="00960575">
      <w:pPr>
        <w:pStyle w:val="a8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3404">
        <w:rPr>
          <w:rFonts w:ascii="Times New Roman" w:hAnsi="Times New Roman" w:cs="Times New Roman"/>
          <w:sz w:val="24"/>
          <w:szCs w:val="24"/>
          <w:lang w:eastAsia="ar-SA"/>
        </w:rPr>
        <w:t>День Матери;</w:t>
      </w:r>
    </w:p>
    <w:p w:rsidR="00960575" w:rsidRPr="00533404" w:rsidRDefault="00960575" w:rsidP="00960575">
      <w:pPr>
        <w:pStyle w:val="a8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3404">
        <w:rPr>
          <w:rFonts w:ascii="Times New Roman" w:hAnsi="Times New Roman" w:cs="Times New Roman"/>
          <w:sz w:val="24"/>
          <w:szCs w:val="24"/>
          <w:lang w:eastAsia="ar-SA"/>
        </w:rPr>
        <w:t>Новогодний праздник;</w:t>
      </w:r>
    </w:p>
    <w:p w:rsidR="00960575" w:rsidRPr="00533404" w:rsidRDefault="00960575" w:rsidP="00960575">
      <w:pPr>
        <w:pStyle w:val="a8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3404">
        <w:rPr>
          <w:rFonts w:ascii="Times New Roman" w:hAnsi="Times New Roman" w:cs="Times New Roman"/>
          <w:sz w:val="24"/>
          <w:szCs w:val="24"/>
          <w:lang w:eastAsia="ar-SA"/>
        </w:rPr>
        <w:t>Международный женский день «А ну-ка, девушки»;</w:t>
      </w:r>
    </w:p>
    <w:p w:rsidR="00960575" w:rsidRPr="00533404" w:rsidRDefault="00960575" w:rsidP="00960575">
      <w:pPr>
        <w:pStyle w:val="a8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3404">
        <w:rPr>
          <w:rFonts w:ascii="Times New Roman" w:hAnsi="Times New Roman" w:cs="Times New Roman"/>
          <w:sz w:val="24"/>
          <w:szCs w:val="24"/>
          <w:lang w:eastAsia="ar-SA"/>
        </w:rPr>
        <w:t>День Защитника Отечества;</w:t>
      </w:r>
    </w:p>
    <w:p w:rsidR="00960575" w:rsidRPr="00533404" w:rsidRDefault="00960575" w:rsidP="00960575">
      <w:pPr>
        <w:pStyle w:val="a8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3404">
        <w:rPr>
          <w:rFonts w:ascii="Times New Roman" w:hAnsi="Times New Roman" w:cs="Times New Roman"/>
          <w:sz w:val="24"/>
          <w:szCs w:val="24"/>
          <w:lang w:eastAsia="ar-SA"/>
        </w:rPr>
        <w:t>Военно-спортивная игра «Зарница»;</w:t>
      </w:r>
    </w:p>
    <w:p w:rsidR="00960575" w:rsidRPr="00533404" w:rsidRDefault="00960575" w:rsidP="00960575">
      <w:pPr>
        <w:pStyle w:val="a8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3404">
        <w:rPr>
          <w:rFonts w:ascii="Times New Roman" w:hAnsi="Times New Roman" w:cs="Times New Roman"/>
          <w:sz w:val="24"/>
          <w:szCs w:val="24"/>
          <w:lang w:eastAsia="ar-SA"/>
        </w:rPr>
        <w:t>Последний звонок;</w:t>
      </w:r>
    </w:p>
    <w:p w:rsidR="00960575" w:rsidRPr="00533404" w:rsidRDefault="00960575" w:rsidP="00960575">
      <w:pPr>
        <w:pStyle w:val="a8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3404">
        <w:rPr>
          <w:rFonts w:ascii="Times New Roman" w:hAnsi="Times New Roman" w:cs="Times New Roman"/>
          <w:sz w:val="24"/>
          <w:szCs w:val="24"/>
          <w:lang w:eastAsia="ar-SA"/>
        </w:rPr>
        <w:t>Выпускной бал и др.</w:t>
      </w:r>
    </w:p>
    <w:p w:rsidR="00960575" w:rsidRPr="00533404" w:rsidRDefault="00960575" w:rsidP="0096057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3404">
        <w:rPr>
          <w:rFonts w:ascii="Times New Roman" w:hAnsi="Times New Roman" w:cs="Times New Roman"/>
          <w:sz w:val="24"/>
          <w:szCs w:val="24"/>
          <w:lang w:eastAsia="ar-SA"/>
        </w:rPr>
        <w:t xml:space="preserve">Целью этих мероприятий было воспитание ответственного отношения к учебе, уважения к учителям, родителям, чувства гордости и ответственности за свою школу, свой класс, создание ситуации успеха, раскрытия творческих способностей, уважения к народным традициям, а также воспитание патриотических чувств, воспитание эстетических взглядов, умение организовать дело, провести его, подвести итоги и проанализировать.  </w:t>
      </w:r>
    </w:p>
    <w:p w:rsidR="00960575" w:rsidRPr="00533404" w:rsidRDefault="00960575" w:rsidP="00960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404">
        <w:rPr>
          <w:rFonts w:ascii="Times New Roman" w:hAnsi="Times New Roman" w:cs="Times New Roman"/>
          <w:sz w:val="24"/>
          <w:szCs w:val="24"/>
        </w:rPr>
        <w:lastRenderedPageBreak/>
        <w:t>Становлению общечеловеческих ценностей в сознании учащихся способствовали, ставшие традиционными, мероприятия, посвященные Дню Великой Победы. В эти дни состоялись митинг, посвященный 73-й годовщине Победы, велопробег, приуроченный к празднику 9 мая, Уроки мужества, Вахта памяти, акция «Бессмертный полк». Необходимо отметить, учащихся 7 – 11 классов, активных участников Почетного караула, а также ребят – участников митинга и акции. Большую помощь в подготовке и проведении этих мероприятий  оказывают ребята-выпускники, которые являются и активными участниками.</w:t>
      </w:r>
    </w:p>
    <w:p w:rsidR="00960575" w:rsidRPr="00533404" w:rsidRDefault="00960575" w:rsidP="009605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75" w:rsidRPr="00533404" w:rsidRDefault="00960575" w:rsidP="0096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воспитанности </w:t>
      </w:r>
      <w:proofErr w:type="gramStart"/>
      <w:r w:rsidRPr="0053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960575" w:rsidRPr="00533404" w:rsidRDefault="00960575" w:rsidP="00960575">
      <w:pPr>
        <w:spacing w:after="0" w:line="240" w:lineRule="auto"/>
        <w:ind w:hanging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45"/>
        <w:gridCol w:w="1945"/>
        <w:gridCol w:w="1945"/>
        <w:gridCol w:w="1945"/>
      </w:tblGrid>
      <w:tr w:rsidR="00960575" w:rsidRPr="00533404" w:rsidTr="002350BF">
        <w:trPr>
          <w:trHeight w:val="9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75" w:rsidRPr="00533404" w:rsidRDefault="00960575" w:rsidP="0023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75" w:rsidRPr="00533404" w:rsidRDefault="00960575" w:rsidP="003C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(принимало участие – 294 </w:t>
            </w:r>
            <w:proofErr w:type="spell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3C0D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C0DD9"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60575" w:rsidRPr="00533404" w:rsidRDefault="00960575" w:rsidP="002350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(принимало участие – 483 </w:t>
            </w:r>
            <w:proofErr w:type="spell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60575" w:rsidRPr="00533404" w:rsidTr="002350BF">
        <w:trPr>
          <w:trHeight w:val="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60575" w:rsidRPr="00533404" w:rsidTr="002350BF">
        <w:trPr>
          <w:trHeight w:val="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75" w:rsidRPr="00533404" w:rsidRDefault="00960575" w:rsidP="0023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960575" w:rsidRPr="00533404" w:rsidTr="002350BF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75" w:rsidRPr="00533404" w:rsidRDefault="00960575" w:rsidP="0023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960575" w:rsidRPr="00533404" w:rsidTr="002350BF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75" w:rsidRPr="00533404" w:rsidRDefault="00960575" w:rsidP="0023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5" w:rsidRPr="00533404" w:rsidRDefault="00960575" w:rsidP="0023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960575" w:rsidRPr="00533404" w:rsidRDefault="00960575" w:rsidP="00960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575" w:rsidRPr="00533404" w:rsidRDefault="00960575" w:rsidP="00960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24075" cy="23907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53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53340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24075" cy="239077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0575" w:rsidRPr="00533404" w:rsidRDefault="00960575" w:rsidP="00960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575" w:rsidRPr="00533404" w:rsidRDefault="00960575" w:rsidP="0096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75" w:rsidRPr="00533404" w:rsidRDefault="00960575" w:rsidP="0096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75" w:rsidRPr="00533404" w:rsidRDefault="00960575" w:rsidP="009605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диагностики</w:t>
      </w:r>
      <w:r w:rsidR="00FC15F4"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воспитанности за 2017 –</w:t>
      </w:r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3C0DD9"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C15F4"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на повышение количества детей с низким уровнем воспитанности по сравнению с прошлым учебным годом. Настораживает в отдельных случаях проявляемая среди подростков недоброжелательность, нетерпимость по отношению друг к другу, к окружающим, неумение вести себя в общественных местах, нежелание бережно </w:t>
      </w:r>
      <w:r w:rsidR="003C0DD9"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 к</w:t>
      </w:r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школьному имуществу. Сложность заключается в том, что на состояние, результаты и эффективность воспитательного процесса влияют не только условия самой школы, но и внешняя среда: низкий социальный уровень жизни села.</w:t>
      </w:r>
    </w:p>
    <w:p w:rsidR="00960575" w:rsidRPr="00533404" w:rsidRDefault="00960575" w:rsidP="0096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75" w:rsidRPr="00533404" w:rsidRDefault="00960575" w:rsidP="0096057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C0DD9"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</w:t>
      </w:r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организована по следующим направлениям:</w:t>
      </w:r>
    </w:p>
    <w:p w:rsidR="00960575" w:rsidRPr="00533404" w:rsidRDefault="00960575" w:rsidP="009605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031" w:type="dxa"/>
        <w:tblLook w:val="04A0"/>
      </w:tblPr>
      <w:tblGrid>
        <w:gridCol w:w="1669"/>
        <w:gridCol w:w="2978"/>
        <w:gridCol w:w="2380"/>
        <w:gridCol w:w="1119"/>
        <w:gridCol w:w="1127"/>
        <w:gridCol w:w="758"/>
      </w:tblGrid>
      <w:tr w:rsidR="00960575" w:rsidRPr="00533404" w:rsidTr="002350BF">
        <w:trPr>
          <w:trHeight w:val="807"/>
        </w:trPr>
        <w:tc>
          <w:tcPr>
            <w:tcW w:w="1669" w:type="dxa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978" w:type="dxa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2380" w:type="dxa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119" w:type="dxa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5" w:type="dxa"/>
            <w:gridSpan w:val="2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детей/по направлениям</w:t>
            </w:r>
          </w:p>
        </w:tc>
      </w:tr>
      <w:tr w:rsidR="00960575" w:rsidRPr="00533404" w:rsidTr="002350BF">
        <w:trPr>
          <w:trHeight w:val="329"/>
        </w:trPr>
        <w:tc>
          <w:tcPr>
            <w:tcW w:w="1669" w:type="dxa"/>
            <w:vMerge w:val="restart"/>
            <w:tcBorders>
              <w:top w:val="single" w:sz="12" w:space="0" w:color="auto"/>
            </w:tcBorders>
            <w:textDirection w:val="btLr"/>
          </w:tcPr>
          <w:p w:rsidR="00960575" w:rsidRPr="00533404" w:rsidRDefault="00960575" w:rsidP="002350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"Станем волшебниками"</w:t>
            </w:r>
          </w:p>
        </w:tc>
        <w:tc>
          <w:tcPr>
            <w:tcW w:w="2380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Якушевская Ю.Н.</w:t>
            </w:r>
          </w:p>
        </w:tc>
        <w:tc>
          <w:tcPr>
            <w:tcW w:w="1119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vMerge w:val="restart"/>
            <w:tcBorders>
              <w:top w:val="single" w:sz="12" w:space="0" w:color="auto"/>
            </w:tcBorders>
            <w:vAlign w:val="center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60575" w:rsidRPr="00533404" w:rsidTr="002350BF">
        <w:trPr>
          <w:trHeight w:val="299"/>
        </w:trPr>
        <w:tc>
          <w:tcPr>
            <w:tcW w:w="1669" w:type="dxa"/>
            <w:vMerge/>
          </w:tcPr>
          <w:p w:rsidR="00960575" w:rsidRPr="00533404" w:rsidRDefault="00960575" w:rsidP="0096057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"Радуга"</w:t>
            </w:r>
          </w:p>
        </w:tc>
        <w:tc>
          <w:tcPr>
            <w:tcW w:w="2380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Вынкай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19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27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8" w:type="dxa"/>
            <w:vMerge/>
            <w:vAlign w:val="center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trHeight w:val="245"/>
        </w:trPr>
        <w:tc>
          <w:tcPr>
            <w:tcW w:w="1669" w:type="dxa"/>
            <w:vMerge/>
          </w:tcPr>
          <w:p w:rsidR="00960575" w:rsidRPr="00533404" w:rsidRDefault="00960575" w:rsidP="0096057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"Алтаргана" хореограф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</w:p>
        </w:tc>
        <w:tc>
          <w:tcPr>
            <w:tcW w:w="2380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Дамбаева А.П.</w:t>
            </w:r>
          </w:p>
        </w:tc>
        <w:tc>
          <w:tcPr>
            <w:tcW w:w="1119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7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dxa"/>
            <w:vMerge/>
            <w:vAlign w:val="center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trHeight w:val="254"/>
        </w:trPr>
        <w:tc>
          <w:tcPr>
            <w:tcW w:w="1669" w:type="dxa"/>
            <w:vMerge/>
            <w:tcBorders>
              <w:bottom w:val="single" w:sz="12" w:space="0" w:color="auto"/>
            </w:tcBorders>
          </w:tcPr>
          <w:p w:rsidR="00960575" w:rsidRPr="00533404" w:rsidRDefault="00960575" w:rsidP="0096057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"Школьный вальс"</w:t>
            </w:r>
          </w:p>
        </w:tc>
        <w:tc>
          <w:tcPr>
            <w:tcW w:w="2380" w:type="dxa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Белозерова А.В.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vMerge/>
            <w:tcBorders>
              <w:bottom w:val="single" w:sz="12" w:space="0" w:color="auto"/>
            </w:tcBorders>
            <w:vAlign w:val="center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cantSplit/>
          <w:trHeight w:val="1639"/>
        </w:trPr>
        <w:tc>
          <w:tcPr>
            <w:tcW w:w="1669" w:type="dxa"/>
            <w:tcBorders>
              <w:top w:val="single" w:sz="12" w:space="0" w:color="auto"/>
            </w:tcBorders>
            <w:textDirection w:val="btLr"/>
          </w:tcPr>
          <w:p w:rsidR="00960575" w:rsidRPr="00533404" w:rsidRDefault="00960575" w:rsidP="002350BF">
            <w:pPr>
              <w:ind w:left="36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Юнармейский отряд "Сыны Отечества"</w:t>
            </w:r>
          </w:p>
        </w:tc>
        <w:tc>
          <w:tcPr>
            <w:tcW w:w="2380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Закаржевский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19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 w:val="restart"/>
            <w:tcBorders>
              <w:top w:val="single" w:sz="12" w:space="0" w:color="auto"/>
            </w:tcBorders>
            <w:textDirection w:val="btLr"/>
          </w:tcPr>
          <w:p w:rsidR="00960575" w:rsidRPr="00533404" w:rsidRDefault="00960575" w:rsidP="002350BF">
            <w:pPr>
              <w:ind w:left="36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Мой инструмент компьютер</w:t>
            </w:r>
          </w:p>
        </w:tc>
        <w:tc>
          <w:tcPr>
            <w:tcW w:w="2380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Василенко И.С.</w:t>
            </w:r>
          </w:p>
        </w:tc>
        <w:tc>
          <w:tcPr>
            <w:tcW w:w="1119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8" w:type="dxa"/>
            <w:vMerge w:val="restart"/>
            <w:tcBorders>
              <w:top w:val="single" w:sz="12" w:space="0" w:color="auto"/>
            </w:tcBorders>
            <w:vAlign w:val="center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/>
          </w:tcPr>
          <w:p w:rsidR="00960575" w:rsidRPr="00533404" w:rsidRDefault="00960575" w:rsidP="002350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Мой инструмент компьютер</w:t>
            </w:r>
          </w:p>
        </w:tc>
        <w:tc>
          <w:tcPr>
            <w:tcW w:w="2380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Старицына П.И.</w:t>
            </w:r>
          </w:p>
        </w:tc>
        <w:tc>
          <w:tcPr>
            <w:tcW w:w="1119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27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8" w:type="dxa"/>
            <w:vMerge/>
            <w:vAlign w:val="center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/>
          </w:tcPr>
          <w:p w:rsidR="00960575" w:rsidRPr="00533404" w:rsidRDefault="00960575" w:rsidP="002350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Мой инструмент компьютер</w:t>
            </w:r>
          </w:p>
        </w:tc>
        <w:tc>
          <w:tcPr>
            <w:tcW w:w="2380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Кочнева Т.Т.</w:t>
            </w:r>
          </w:p>
        </w:tc>
        <w:tc>
          <w:tcPr>
            <w:tcW w:w="1119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27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8" w:type="dxa"/>
            <w:vMerge/>
            <w:vAlign w:val="center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/>
          </w:tcPr>
          <w:p w:rsidR="00960575" w:rsidRPr="00533404" w:rsidRDefault="00960575" w:rsidP="002350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Мой инструмент компьютер</w:t>
            </w:r>
          </w:p>
        </w:tc>
        <w:tc>
          <w:tcPr>
            <w:tcW w:w="2380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Иванова М.П.</w:t>
            </w:r>
          </w:p>
        </w:tc>
        <w:tc>
          <w:tcPr>
            <w:tcW w:w="1119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27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8" w:type="dxa"/>
            <w:vMerge/>
            <w:vAlign w:val="center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/>
          </w:tcPr>
          <w:p w:rsidR="00960575" w:rsidRPr="00533404" w:rsidRDefault="00960575" w:rsidP="002350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Мой инструмент компьютер</w:t>
            </w:r>
          </w:p>
        </w:tc>
        <w:tc>
          <w:tcPr>
            <w:tcW w:w="2380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Патрина С.С.</w:t>
            </w:r>
          </w:p>
        </w:tc>
        <w:tc>
          <w:tcPr>
            <w:tcW w:w="1119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127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8" w:type="dxa"/>
            <w:vMerge/>
            <w:vAlign w:val="center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Ментальная математика "</w:t>
            </w:r>
          </w:p>
        </w:tc>
        <w:tc>
          <w:tcPr>
            <w:tcW w:w="2380" w:type="dxa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Мукштадт К.Л</w:t>
            </w:r>
          </w:p>
        </w:tc>
        <w:tc>
          <w:tcPr>
            <w:tcW w:w="1119" w:type="dxa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dxa"/>
            <w:vMerge/>
            <w:tcBorders>
              <w:bottom w:val="single" w:sz="12" w:space="0" w:color="auto"/>
            </w:tcBorders>
            <w:vAlign w:val="center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 w:val="restart"/>
            <w:tcBorders>
              <w:top w:val="single" w:sz="12" w:space="0" w:color="auto"/>
            </w:tcBorders>
            <w:textDirection w:val="btLr"/>
          </w:tcPr>
          <w:p w:rsidR="00960575" w:rsidRPr="00533404" w:rsidRDefault="00960575" w:rsidP="002350BF">
            <w:pPr>
              <w:ind w:left="36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 "Лесовичок"</w:t>
            </w:r>
          </w:p>
        </w:tc>
        <w:tc>
          <w:tcPr>
            <w:tcW w:w="2380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Карелина В.И.</w:t>
            </w:r>
          </w:p>
        </w:tc>
        <w:tc>
          <w:tcPr>
            <w:tcW w:w="1119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  <w:vMerge w:val="restart"/>
            <w:tcBorders>
              <w:top w:val="single" w:sz="12" w:space="0" w:color="auto"/>
            </w:tcBorders>
            <w:vAlign w:val="center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/>
          </w:tcPr>
          <w:p w:rsidR="00960575" w:rsidRPr="00533404" w:rsidRDefault="00960575" w:rsidP="002350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"Юный библиотекарь"</w:t>
            </w:r>
          </w:p>
        </w:tc>
        <w:tc>
          <w:tcPr>
            <w:tcW w:w="2380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Копылова Е.Н.</w:t>
            </w:r>
          </w:p>
        </w:tc>
        <w:tc>
          <w:tcPr>
            <w:tcW w:w="1119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127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vMerge/>
            <w:vAlign w:val="center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/>
          </w:tcPr>
          <w:p w:rsidR="00960575" w:rsidRPr="00533404" w:rsidRDefault="00960575" w:rsidP="002350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"Юный журналист"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Куприянова К.И.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  <w:vMerge/>
            <w:vAlign w:val="center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/>
            <w:tcBorders>
              <w:bottom w:val="single" w:sz="4" w:space="0" w:color="auto"/>
            </w:tcBorders>
          </w:tcPr>
          <w:p w:rsidR="00960575" w:rsidRPr="00533404" w:rsidRDefault="00960575" w:rsidP="002350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2380" w:type="dxa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Арчакова Н.И.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8" w:type="dxa"/>
            <w:vMerge/>
            <w:tcBorders>
              <w:bottom w:val="single" w:sz="12" w:space="0" w:color="auto"/>
            </w:tcBorders>
            <w:vAlign w:val="center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 w:val="restart"/>
            <w:tcBorders>
              <w:top w:val="single" w:sz="4" w:space="0" w:color="auto"/>
            </w:tcBorders>
            <w:textDirection w:val="btLr"/>
          </w:tcPr>
          <w:p w:rsidR="00960575" w:rsidRPr="00533404" w:rsidRDefault="00960575" w:rsidP="002350BF">
            <w:pPr>
              <w:ind w:left="36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Шахматный клуб "Белая ладья"</w:t>
            </w:r>
          </w:p>
        </w:tc>
        <w:tc>
          <w:tcPr>
            <w:tcW w:w="2380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Дмитриев А.А.</w:t>
            </w:r>
          </w:p>
        </w:tc>
        <w:tc>
          <w:tcPr>
            <w:tcW w:w="1119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27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dxa"/>
            <w:vMerge w:val="restart"/>
            <w:vAlign w:val="center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/>
          </w:tcPr>
          <w:p w:rsidR="00960575" w:rsidRPr="00533404" w:rsidRDefault="00960575" w:rsidP="002350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"Школа юного шахматиста"</w:t>
            </w:r>
          </w:p>
        </w:tc>
        <w:tc>
          <w:tcPr>
            <w:tcW w:w="2380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Соболева М.И.</w:t>
            </w:r>
          </w:p>
        </w:tc>
        <w:tc>
          <w:tcPr>
            <w:tcW w:w="1119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127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vMerge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/>
          </w:tcPr>
          <w:p w:rsidR="00960575" w:rsidRPr="00533404" w:rsidRDefault="00960575" w:rsidP="002350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380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Закаржевский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19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127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vMerge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/>
          </w:tcPr>
          <w:p w:rsidR="00960575" w:rsidRPr="00533404" w:rsidRDefault="00960575" w:rsidP="002350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Футбол (Хоккей)</w:t>
            </w:r>
          </w:p>
        </w:tc>
        <w:tc>
          <w:tcPr>
            <w:tcW w:w="2380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Дутов Г.А.</w:t>
            </w:r>
          </w:p>
        </w:tc>
        <w:tc>
          <w:tcPr>
            <w:tcW w:w="1119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27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vMerge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/>
          </w:tcPr>
          <w:p w:rsidR="00960575" w:rsidRPr="00533404" w:rsidRDefault="00960575" w:rsidP="002350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380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Белозерова А.В.</w:t>
            </w:r>
          </w:p>
        </w:tc>
        <w:tc>
          <w:tcPr>
            <w:tcW w:w="1119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27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" w:type="dxa"/>
            <w:vMerge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/>
          </w:tcPr>
          <w:p w:rsidR="00960575" w:rsidRPr="00533404" w:rsidRDefault="00960575" w:rsidP="002350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380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Токмакова И.Н.</w:t>
            </w:r>
          </w:p>
        </w:tc>
        <w:tc>
          <w:tcPr>
            <w:tcW w:w="1119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27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8" w:type="dxa"/>
            <w:vMerge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trHeight w:val="314"/>
        </w:trPr>
        <w:tc>
          <w:tcPr>
            <w:tcW w:w="1669" w:type="dxa"/>
            <w:vMerge/>
          </w:tcPr>
          <w:p w:rsidR="00960575" w:rsidRPr="00533404" w:rsidRDefault="00960575" w:rsidP="002350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80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Токмакова И.Н.</w:t>
            </w:r>
          </w:p>
        </w:tc>
        <w:tc>
          <w:tcPr>
            <w:tcW w:w="1119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27" w:type="dxa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8" w:type="dxa"/>
            <w:vMerge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75" w:rsidRPr="00533404" w:rsidTr="002350BF">
        <w:trPr>
          <w:trHeight w:val="314"/>
        </w:trPr>
        <w:tc>
          <w:tcPr>
            <w:tcW w:w="7027" w:type="dxa"/>
            <w:gridSpan w:val="3"/>
          </w:tcPr>
          <w:p w:rsidR="00960575" w:rsidRPr="00533404" w:rsidRDefault="00960575" w:rsidP="00235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Итого  - 22 (кружка, секции, объединения)</w:t>
            </w:r>
          </w:p>
        </w:tc>
        <w:tc>
          <w:tcPr>
            <w:tcW w:w="3004" w:type="dxa"/>
            <w:gridSpan w:val="3"/>
          </w:tcPr>
          <w:p w:rsidR="00960575" w:rsidRPr="00533404" w:rsidRDefault="00960575" w:rsidP="002350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 - 438 </w:t>
            </w:r>
          </w:p>
        </w:tc>
      </w:tr>
    </w:tbl>
    <w:p w:rsidR="00960575" w:rsidRPr="00533404" w:rsidRDefault="00960575" w:rsidP="0096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75" w:rsidRPr="00533404" w:rsidRDefault="00960575" w:rsidP="009605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575" w:rsidRPr="00533404" w:rsidRDefault="00960575" w:rsidP="009605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04">
        <w:rPr>
          <w:rFonts w:ascii="Times New Roman" w:hAnsi="Times New Roman" w:cs="Times New Roman"/>
          <w:b/>
          <w:sz w:val="24"/>
          <w:szCs w:val="24"/>
        </w:rPr>
        <w:t>Занятость внеурочной деятельностью</w:t>
      </w:r>
    </w:p>
    <w:p w:rsidR="00960575" w:rsidRPr="00533404" w:rsidRDefault="00960575" w:rsidP="004F44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занятость </w:t>
      </w:r>
      <w:proofErr w:type="gramStart"/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 внеурочной деятельности составляет 73%.</w:t>
      </w:r>
    </w:p>
    <w:p w:rsidR="00960575" w:rsidRPr="00533404" w:rsidRDefault="00960575" w:rsidP="004F44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диаграммы, основное предпочтение во внеурочной деятельности дети отдают общеинтеллектуальной и спортивно-оздоровительной деятельности. Следует </w:t>
      </w:r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обратить внимание на вовлечение ребят в деятельность духовно-нравственного направления, спортивно-оздровительного и социального направлений.</w:t>
      </w:r>
    </w:p>
    <w:p w:rsidR="00960575" w:rsidRPr="00533404" w:rsidRDefault="00960575" w:rsidP="00960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575" w:rsidRPr="00533404" w:rsidRDefault="00960575" w:rsidP="00960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6075" cy="335280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53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53340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66975" cy="3067050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60575" w:rsidRPr="00533404" w:rsidRDefault="00960575" w:rsidP="00960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575" w:rsidRPr="00533404" w:rsidRDefault="00960575" w:rsidP="0096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575" w:rsidRPr="00533404" w:rsidRDefault="00960575" w:rsidP="009605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ЗОЖ и физкультурно-спортивная деятельность школы</w:t>
      </w:r>
    </w:p>
    <w:p w:rsidR="00960575" w:rsidRPr="00533404" w:rsidRDefault="00960575" w:rsidP="004F44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404">
        <w:rPr>
          <w:rFonts w:ascii="Times New Roman" w:hAnsi="Times New Roman" w:cs="Times New Roman"/>
          <w:sz w:val="24"/>
          <w:szCs w:val="24"/>
        </w:rPr>
        <w:t>Направление спо</w:t>
      </w:r>
      <w:r w:rsidR="003C0DD9" w:rsidRPr="00533404">
        <w:rPr>
          <w:rFonts w:ascii="Times New Roman" w:hAnsi="Times New Roman" w:cs="Times New Roman"/>
          <w:sz w:val="24"/>
          <w:szCs w:val="24"/>
        </w:rPr>
        <w:t xml:space="preserve">ртивно – оздоровительной в </w:t>
      </w:r>
      <w:r w:rsidRPr="00533404">
        <w:rPr>
          <w:rFonts w:ascii="Times New Roman" w:hAnsi="Times New Roman" w:cs="Times New Roman"/>
          <w:sz w:val="24"/>
          <w:szCs w:val="24"/>
        </w:rPr>
        <w:t xml:space="preserve">2018 году предусматривало укрепление материальной базы для создания условий, обеспечивающих повышение эффективности </w:t>
      </w:r>
      <w:proofErr w:type="spellStart"/>
      <w:r w:rsidRPr="0053340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33404">
        <w:rPr>
          <w:rFonts w:ascii="Times New Roman" w:hAnsi="Times New Roman" w:cs="Times New Roman"/>
          <w:sz w:val="24"/>
          <w:szCs w:val="24"/>
        </w:rPr>
        <w:t xml:space="preserve"> – оздоровительной работы, проведение</w:t>
      </w:r>
      <w:r w:rsidRPr="005334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3404">
        <w:rPr>
          <w:rFonts w:ascii="Times New Roman" w:hAnsi="Times New Roman" w:cs="Times New Roman"/>
          <w:sz w:val="24"/>
          <w:szCs w:val="24"/>
        </w:rPr>
        <w:t xml:space="preserve">мониторинга состояния здоровья детей, активизации работы по охране и укреплению здоровья детей, воспитание здорового образа жизни. </w:t>
      </w:r>
    </w:p>
    <w:p w:rsidR="00960575" w:rsidRPr="00533404" w:rsidRDefault="00960575" w:rsidP="004F44AB">
      <w:pPr>
        <w:widowControl w:val="0"/>
        <w:suppressAutoHyphens/>
        <w:spacing w:after="0"/>
        <w:ind w:firstLine="851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fa-IR" w:bidi="fa-IR"/>
        </w:rPr>
      </w:pPr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За истекший учебный год </w:t>
      </w:r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>был</w:t>
      </w:r>
      <w:proofErr w:type="spellEnd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fa-IR" w:bidi="fa-IR"/>
        </w:rPr>
        <w:t>и</w:t>
      </w:r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>проведен</w:t>
      </w:r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fa-IR" w:bidi="fa-IR"/>
        </w:rPr>
        <w:t>ы</w:t>
      </w:r>
      <w:proofErr w:type="spellEnd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>мероприяти</w:t>
      </w:r>
      <w:proofErr w:type="spellEnd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fa-IR" w:bidi="fa-IR"/>
        </w:rPr>
        <w:t>я</w:t>
      </w:r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 xml:space="preserve">, </w:t>
      </w:r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развивающие </w:t>
      </w:r>
      <w:proofErr w:type="spellStart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>общий</w:t>
      </w:r>
      <w:proofErr w:type="spellEnd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>уровень</w:t>
      </w:r>
      <w:proofErr w:type="spellEnd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физической </w:t>
      </w:r>
      <w:proofErr w:type="spellStart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>подготовки</w:t>
      </w:r>
      <w:proofErr w:type="spellEnd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>учеников</w:t>
      </w:r>
      <w:proofErr w:type="spellEnd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fa-IR" w:bidi="fa-IR"/>
        </w:rPr>
        <w:t>. Ребята активно принимали участие в таких мероприятиях как:</w:t>
      </w:r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День Здоровья, кросс "Золотая осень", велопробег, </w:t>
      </w:r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>посвящённ</w:t>
      </w:r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fa-IR" w:bidi="fa-IR"/>
        </w:rPr>
        <w:t>ый</w:t>
      </w:r>
      <w:proofErr w:type="spellEnd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 xml:space="preserve">  </w:t>
      </w:r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fa-IR" w:bidi="fa-IR"/>
        </w:rPr>
        <w:t>73 годовщине</w:t>
      </w:r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>Победы</w:t>
      </w:r>
      <w:proofErr w:type="spellEnd"/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fa-IR" w:bidi="fa-IR"/>
        </w:rPr>
        <w:t xml:space="preserve">, сдача норм ГТО, </w:t>
      </w:r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r w:rsidRPr="00533404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fa-IR" w:bidi="fa-IR"/>
        </w:rPr>
        <w:t>соревнования по волейболу, пионерболу, Президентские  спортивные игры, турниры по шашкам и шахматам, хоккею, боксу, «Сила РДШ».</w:t>
      </w:r>
    </w:p>
    <w:p w:rsidR="00960575" w:rsidRPr="00533404" w:rsidRDefault="00960575" w:rsidP="004F44AB">
      <w:pPr>
        <w:widowControl w:val="0"/>
        <w:suppressAutoHyphens/>
        <w:spacing w:after="0"/>
        <w:ind w:firstLine="851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53340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 течение года наши ребята регулярно выезжали на районные, соревнования по футболу, баскетболу, волейболу, настольному теннису, легкой  атлетике, хоккею, боксу имеют награды  в личном и командном первенстве</w:t>
      </w:r>
    </w:p>
    <w:p w:rsidR="00960575" w:rsidRPr="00533404" w:rsidRDefault="00960575" w:rsidP="0096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575" w:rsidRPr="00533404" w:rsidRDefault="00960575" w:rsidP="004F44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04">
        <w:rPr>
          <w:rFonts w:ascii="Times New Roman" w:hAnsi="Times New Roman" w:cs="Times New Roman"/>
          <w:b/>
          <w:sz w:val="24"/>
          <w:szCs w:val="24"/>
        </w:rPr>
        <w:t>Деятельность  детских и юношеских организаций в ОО</w:t>
      </w:r>
    </w:p>
    <w:p w:rsidR="00960575" w:rsidRPr="00533404" w:rsidRDefault="00960575" w:rsidP="004F44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404">
        <w:rPr>
          <w:rFonts w:ascii="Times New Roman" w:hAnsi="Times New Roman" w:cs="Times New Roman"/>
          <w:sz w:val="24"/>
          <w:szCs w:val="24"/>
        </w:rPr>
        <w:t xml:space="preserve">В течение учебного года в школе работало детское общественное объединение «Школьная республика «АИСТ», состоящие из объединений обучающихся 1-4 классов «Солнечный город», 5-7 и 8-11 классов. </w:t>
      </w:r>
    </w:p>
    <w:p w:rsidR="00960575" w:rsidRPr="00533404" w:rsidRDefault="00960575" w:rsidP="004F44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404">
        <w:rPr>
          <w:rFonts w:ascii="Times New Roman" w:hAnsi="Times New Roman" w:cs="Times New Roman"/>
          <w:b/>
          <w:sz w:val="24"/>
          <w:szCs w:val="24"/>
        </w:rPr>
        <w:t>Цель  деятельности</w:t>
      </w:r>
      <w:r w:rsidRPr="00533404">
        <w:rPr>
          <w:rFonts w:ascii="Times New Roman" w:hAnsi="Times New Roman" w:cs="Times New Roman"/>
          <w:sz w:val="24"/>
          <w:szCs w:val="24"/>
        </w:rPr>
        <w:t xml:space="preserve"> «Школьной республики «АИСТ»</w:t>
      </w:r>
      <w:proofErr w:type="gramStart"/>
      <w:r w:rsidRPr="00533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3404">
        <w:rPr>
          <w:rFonts w:ascii="Times New Roman" w:hAnsi="Times New Roman" w:cs="Times New Roman"/>
          <w:sz w:val="24"/>
          <w:szCs w:val="24"/>
        </w:rPr>
        <w:t xml:space="preserve"> создать условия для воспитания личности с активной жизненной позицией, готовой к принятию ответственности за свои решения и полученный результат, стремящейся к   самосовершенствованию, саморазвитию и самовыражению. </w:t>
      </w:r>
    </w:p>
    <w:p w:rsidR="00960575" w:rsidRPr="00533404" w:rsidRDefault="00960575" w:rsidP="004F44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404">
        <w:rPr>
          <w:rFonts w:ascii="Times New Roman" w:hAnsi="Times New Roman" w:cs="Times New Roman"/>
          <w:sz w:val="24"/>
          <w:szCs w:val="24"/>
        </w:rPr>
        <w:lastRenderedPageBreak/>
        <w:t>Работа «Школьной республики» основана на принципах самоуправления.  Руководством является школьное правительство во главе с Президентом и Совет старост – органы самоуправления, планирующие, организующие и контролирующие всю деятельность.   План воспитательной  работы школы  реализовывался  через работу объединений в рамках конкурса «Лучший класс года». Итоги работы детского общественного объединения «Школьная республика «АИСТ» были подведены на заключительной линейке в конце учебного года в рамках конкурса «Лучший класс года – 2018».</w:t>
      </w:r>
    </w:p>
    <w:p w:rsidR="00960575" w:rsidRPr="00533404" w:rsidRDefault="00960575" w:rsidP="004F4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404">
        <w:rPr>
          <w:rFonts w:ascii="Times New Roman" w:hAnsi="Times New Roman" w:cs="Times New Roman"/>
          <w:b/>
          <w:sz w:val="24"/>
          <w:szCs w:val="24"/>
        </w:rPr>
        <w:t xml:space="preserve">Победители: </w:t>
      </w:r>
    </w:p>
    <w:p w:rsidR="00960575" w:rsidRPr="00533404" w:rsidRDefault="00960575" w:rsidP="004F4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404">
        <w:rPr>
          <w:rFonts w:ascii="Times New Roman" w:hAnsi="Times New Roman" w:cs="Times New Roman"/>
          <w:b/>
          <w:sz w:val="24"/>
          <w:szCs w:val="24"/>
        </w:rPr>
        <w:t>1 место среди 8-11 классов</w:t>
      </w:r>
      <w:r w:rsidRPr="00533404">
        <w:rPr>
          <w:rFonts w:ascii="Times New Roman" w:hAnsi="Times New Roman" w:cs="Times New Roman"/>
          <w:sz w:val="24"/>
          <w:szCs w:val="24"/>
        </w:rPr>
        <w:t xml:space="preserve"> разделили 11а класс– </w:t>
      </w:r>
      <w:proofErr w:type="gramStart"/>
      <w:r w:rsidRPr="00533404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Pr="00533404">
        <w:rPr>
          <w:rFonts w:ascii="Times New Roman" w:hAnsi="Times New Roman" w:cs="Times New Roman"/>
          <w:sz w:val="24"/>
          <w:szCs w:val="24"/>
        </w:rPr>
        <w:t>ассный руководитель Валюжанич Л.М. и 10а класс – классный руководитель Токмакова Т.С.</w:t>
      </w:r>
    </w:p>
    <w:p w:rsidR="00960575" w:rsidRPr="00533404" w:rsidRDefault="00960575" w:rsidP="004F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04">
        <w:rPr>
          <w:rFonts w:ascii="Times New Roman" w:hAnsi="Times New Roman" w:cs="Times New Roman"/>
          <w:b/>
          <w:sz w:val="24"/>
          <w:szCs w:val="24"/>
        </w:rPr>
        <w:t>1 место среди 5-7 классов</w:t>
      </w:r>
      <w:r w:rsidRPr="00533404">
        <w:rPr>
          <w:rFonts w:ascii="Times New Roman" w:hAnsi="Times New Roman" w:cs="Times New Roman"/>
          <w:sz w:val="24"/>
          <w:szCs w:val="24"/>
        </w:rPr>
        <w:t xml:space="preserve"> – 7а класс – классный руководитель Добрянская Т.Е.</w:t>
      </w:r>
    </w:p>
    <w:p w:rsidR="00960575" w:rsidRPr="00533404" w:rsidRDefault="00960575" w:rsidP="004F4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04">
        <w:rPr>
          <w:rFonts w:ascii="Times New Roman" w:hAnsi="Times New Roman" w:cs="Times New Roman"/>
          <w:b/>
          <w:sz w:val="24"/>
          <w:szCs w:val="24"/>
        </w:rPr>
        <w:t>1 место среди 1-4 классов</w:t>
      </w:r>
      <w:r w:rsidRPr="00533404">
        <w:rPr>
          <w:rFonts w:ascii="Times New Roman" w:hAnsi="Times New Roman" w:cs="Times New Roman"/>
          <w:sz w:val="24"/>
          <w:szCs w:val="24"/>
        </w:rPr>
        <w:t xml:space="preserve">  – 4а класс – классный руководитель Либанова Н.В.</w:t>
      </w:r>
    </w:p>
    <w:p w:rsidR="00960575" w:rsidRPr="00533404" w:rsidRDefault="00960575" w:rsidP="00960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575" w:rsidRPr="00533404" w:rsidRDefault="00960575" w:rsidP="00960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575" w:rsidRPr="00533404" w:rsidRDefault="00960575" w:rsidP="00FC1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60575" w:rsidRPr="00533404" w:rsidSect="009A632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0007" w:rsidRPr="00533404" w:rsidRDefault="00360007" w:rsidP="00FC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Содержание и качество подготовки</w:t>
      </w:r>
    </w:p>
    <w:p w:rsidR="00360007" w:rsidRPr="00533404" w:rsidRDefault="00360007" w:rsidP="0036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Статистика показателей за 2016–2018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4091"/>
        <w:gridCol w:w="1169"/>
        <w:gridCol w:w="1169"/>
        <w:gridCol w:w="1169"/>
        <w:gridCol w:w="1330"/>
      </w:tblGrid>
      <w:tr w:rsidR="00360007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2015–2016</w:t>
            </w:r>
          </w:p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2016–2017</w:t>
            </w:r>
          </w:p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2017–2018</w:t>
            </w:r>
          </w:p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конец</w:t>
            </w:r>
            <w:proofErr w:type="gramEnd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360007" w:rsidRPr="00533404" w:rsidTr="0036000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детей, обучавшихся на </w:t>
            </w:r>
            <w:r w:rsidR="009A6322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71853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71853" w:rsidP="00D718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71853" w:rsidP="00D718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71853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360007" w:rsidRPr="00533404" w:rsidTr="0036000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654562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654562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654562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654562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</w:tr>
      <w:tr w:rsidR="00360007" w:rsidRPr="00533404" w:rsidTr="0036000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0E6A16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FD1BAB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FD1BAB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94FEC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360007" w:rsidRPr="00533404" w:rsidTr="0036000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0E6A16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FD1BAB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FD1BAB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94FEC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60007" w:rsidRPr="00533404" w:rsidTr="0036000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учеников, оставленных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повторное обучение: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60007" w:rsidRPr="00533404" w:rsidTr="0036000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654562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654562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654562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94FEC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0007" w:rsidRPr="00533404" w:rsidTr="0036000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94FEC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D94FEC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94FEC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60007" w:rsidRPr="00533404" w:rsidTr="0036000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360007" w:rsidRPr="00533404" w:rsidTr="0036000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60007" w:rsidRPr="00533404" w:rsidTr="0036000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82A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82A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D82A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360007" w:rsidRPr="00533404" w:rsidTr="0036000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среднем</w:t>
            </w:r>
            <w:proofErr w:type="gramEnd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82A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82A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82A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007" w:rsidRPr="00533404" w:rsidTr="0036000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Окончили школу с аттестатом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особого образца: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60007" w:rsidRPr="00533404" w:rsidTr="0036000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в основной школе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C56D2A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82A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82A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82A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007" w:rsidRPr="00533404" w:rsidTr="0036000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средней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C56D2A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82A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82A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82A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007" w:rsidRPr="00533404" w:rsidTr="003600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007" w:rsidRPr="00533404" w:rsidRDefault="00BB7A0D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br/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этом стабильно растет количество обучающихся Школы.</w:t>
      </w:r>
    </w:p>
    <w:p w:rsidR="00D82A07" w:rsidRPr="00533404" w:rsidRDefault="00BB7A0D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D82A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существует профильное  социально- экономическое обучение</w:t>
      </w:r>
      <w:proofErr w:type="gramStart"/>
      <w:r w:rsidR="00D82A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="00D82A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которое представлено профильными предметам: </w:t>
      </w: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экономика, право, математика.</w:t>
      </w:r>
    </w:p>
    <w:p w:rsidR="00367AE8" w:rsidRPr="00533404" w:rsidRDefault="00367AE8" w:rsidP="004F44AB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2017- 2018 учебном году в школе насчитывалось детей с ЗПР- 24 человека, УО- 20 человек, и</w:t>
      </w:r>
      <w:r w:rsidRPr="00533404">
        <w:rPr>
          <w:rFonts w:ascii="Times New Roman" w:hAnsi="Times New Roman" w:cs="Times New Roman"/>
          <w:sz w:val="24"/>
          <w:szCs w:val="24"/>
        </w:rPr>
        <w:t>нвалидов 13 человек, домашнего обучения- 9 человек. Весь контингент детей, представлен в таблице:</w:t>
      </w:r>
    </w:p>
    <w:p w:rsidR="00367AE8" w:rsidRPr="00533404" w:rsidRDefault="00367AE8" w:rsidP="004F4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AE8" w:rsidRPr="004F44AB" w:rsidRDefault="00367AE8" w:rsidP="004F4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AB">
        <w:rPr>
          <w:rFonts w:ascii="Times New Roman" w:hAnsi="Times New Roman" w:cs="Times New Roman"/>
          <w:b/>
          <w:sz w:val="24"/>
          <w:szCs w:val="24"/>
        </w:rPr>
        <w:t>Дети с ОВЗ</w:t>
      </w:r>
    </w:p>
    <w:p w:rsidR="00367AE8" w:rsidRDefault="00367AE8" w:rsidP="004F4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AB">
        <w:rPr>
          <w:rFonts w:ascii="Times New Roman" w:hAnsi="Times New Roman" w:cs="Times New Roman"/>
          <w:b/>
          <w:sz w:val="24"/>
          <w:szCs w:val="24"/>
        </w:rPr>
        <w:t xml:space="preserve">МБОУ СОШ № 15 </w:t>
      </w:r>
      <w:proofErr w:type="spellStart"/>
      <w:r w:rsidRPr="004F44A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F44A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4F44AB">
        <w:rPr>
          <w:rFonts w:ascii="Times New Roman" w:hAnsi="Times New Roman" w:cs="Times New Roman"/>
          <w:b/>
          <w:sz w:val="24"/>
          <w:szCs w:val="24"/>
        </w:rPr>
        <w:t>ада</w:t>
      </w:r>
      <w:proofErr w:type="spellEnd"/>
      <w:r w:rsidRPr="004F4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0BF" w:rsidRPr="004F44AB">
        <w:rPr>
          <w:rFonts w:ascii="Times New Roman" w:hAnsi="Times New Roman" w:cs="Times New Roman"/>
          <w:b/>
          <w:sz w:val="24"/>
          <w:szCs w:val="24"/>
        </w:rPr>
        <w:t>на 01.01.2019г</w:t>
      </w:r>
    </w:p>
    <w:p w:rsidR="004F44AB" w:rsidRPr="004F44AB" w:rsidRDefault="004F44AB" w:rsidP="004F4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1244" w:type="dxa"/>
        <w:tblInd w:w="-1310" w:type="dxa"/>
        <w:tblLayout w:type="fixed"/>
        <w:tblLook w:val="04A0"/>
      </w:tblPr>
      <w:tblGrid>
        <w:gridCol w:w="637"/>
        <w:gridCol w:w="1914"/>
        <w:gridCol w:w="858"/>
        <w:gridCol w:w="25"/>
        <w:gridCol w:w="1668"/>
        <w:gridCol w:w="14"/>
        <w:gridCol w:w="1969"/>
        <w:gridCol w:w="14"/>
        <w:gridCol w:w="553"/>
        <w:gridCol w:w="14"/>
        <w:gridCol w:w="553"/>
        <w:gridCol w:w="14"/>
        <w:gridCol w:w="624"/>
        <w:gridCol w:w="14"/>
        <w:gridCol w:w="627"/>
        <w:gridCol w:w="11"/>
        <w:gridCol w:w="840"/>
        <w:gridCol w:w="850"/>
        <w:gridCol w:w="45"/>
      </w:tblGrid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 w:rsidP="004F4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.О.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Инвалидность</w:t>
            </w:r>
          </w:p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(диагноз)</w:t>
            </w:r>
          </w:p>
        </w:tc>
        <w:tc>
          <w:tcPr>
            <w:tcW w:w="5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322" w:rsidRPr="00533404" w:rsidTr="00D71853">
        <w:trPr>
          <w:gridAfter w:val="1"/>
          <w:wAfter w:w="45" w:type="dxa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</w:t>
            </w:r>
            <w:proofErr w:type="spellEnd"/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22" w:rsidRPr="00533404" w:rsidRDefault="009A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22" w:rsidRPr="00533404" w:rsidRDefault="009A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322" w:rsidRPr="00533404" w:rsidRDefault="009A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варианты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обучение на дому</w:t>
            </w:r>
          </w:p>
        </w:tc>
      </w:tr>
      <w:tr w:rsidR="009A6322" w:rsidRPr="00533404" w:rsidTr="00D71853">
        <w:trPr>
          <w:gridAfter w:val="1"/>
          <w:wAfter w:w="45" w:type="dxa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22" w:rsidRPr="00533404" w:rsidRDefault="009A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c>
          <w:tcPr>
            <w:tcW w:w="11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   классы</w:t>
            </w: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Меркель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Умеренные нарушения зрения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</w:t>
            </w: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Бумажкин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Калашников Антон 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Никитина Валерия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Токмаков Иван Андреевич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</w:t>
            </w: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Горчакова </w:t>
            </w: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Двусторонняя тугоухость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Латынцев Дмитрий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Лейкимия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</w:t>
            </w:r>
            <w:r w:rsidRPr="0053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Нацибулин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Скуратова Анастасия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Шергин Андрей Вячеславович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Цыпылова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Тотальное недоразвитие функций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Саранцев Кирилл 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Тотальное недоразвитие функций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Бородкина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Недоразвитие психических функций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Титова Елена Вячеславовна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Парциальная недостаточность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Попов Виктор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Цыпылов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Михайлович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i/>
                <w:sz w:val="24"/>
                <w:szCs w:val="24"/>
              </w:rPr>
              <w:t>ЗПР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Барышникова Евгения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Тимофеев Евгений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Первухин Валерий Владимирович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Парциальная недостаточность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1-4 классам</w:t>
            </w:r>
          </w:p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( 3 инвалида без вида)</w:t>
            </w:r>
          </w:p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67AE8" w:rsidRPr="00533404" w:rsidTr="009A6322">
        <w:tc>
          <w:tcPr>
            <w:tcW w:w="11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   5-9 классы</w:t>
            </w: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Избродин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Лоскутников Сергей Андреевич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5 КРО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Недоразвитие психических функций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Нагаев Илья Викторович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Косяков Станислав 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Покацкий Виталий Леонидович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Якутов Роман Игоревич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Романов Леонид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7 6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Саранцева Виктория Андреевна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Тароева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Салисов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Михаил Эдуардович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Савельева Анастасия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Тароева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Диана Константиновна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Жигляева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Войцеховский Юрий Игоревич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Скуратов Влад Денисович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Тароев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Молодцов Андрей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ОФПН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Дегтярева Вера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Заводовская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Каденев Дмитрий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Последствия термического ожога.</w:t>
            </w:r>
          </w:p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Рубцовый стеноз </w:t>
            </w: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ануса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Попов Николай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Нагаев Петр Константинович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Тымченко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Доброва Дарья </w:t>
            </w:r>
            <w:r w:rsidRPr="0053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ОФПН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Первухина Кристина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Нагаев Дмитрий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Нагмитов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AE8" w:rsidRPr="00533404" w:rsidTr="009A6322">
        <w:trPr>
          <w:gridAfter w:val="1"/>
          <w:wAfter w:w="45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Ефремова Юлия Эдуардовна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Прогрессирующая мышечная дистрофия.</w:t>
            </w:r>
          </w:p>
          <w:p w:rsidR="00367AE8" w:rsidRPr="00533404" w:rsidRDefault="0036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Вялый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тетрапарез</w:t>
            </w:r>
            <w:proofErr w:type="spell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 xml:space="preserve"> с умеренно выраженными нарушениями функции  конечностей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34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8" w:rsidRPr="00533404" w:rsidRDefault="0036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0007" w:rsidRPr="00533404" w:rsidRDefault="00726D79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2018</w:t>
      </w:r>
      <w:r w:rsidR="00C56D2A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</w:t>
      </w:r>
      <w:r w:rsidR="00C56D2A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кола </w:t>
      </w:r>
      <w:r w:rsidR="00C56D2A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начала 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успешно реализовывать рабочие программы</w:t>
      </w:r>
      <w:r w:rsidR="00C56D2A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«Второй иностранный язык: </w:t>
      </w:r>
      <w:r w:rsidR="00C56D2A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китайский», 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«Родной </w:t>
      </w:r>
      <w:r w:rsidR="00C56D2A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русский язык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</w:t>
      </w:r>
      <w:r w:rsidR="00C56D2A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«Родная русская литература», 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которые внесли в основные образовательные программы основного общего и с</w:t>
      </w:r>
      <w:r w:rsidR="002350BF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реднего общего образования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60007" w:rsidRPr="00533404" w:rsidRDefault="00360007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007" w:rsidRPr="00533404" w:rsidRDefault="00360007" w:rsidP="00C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Краткий анализ динамики результатов успеваемости и качества знаний</w:t>
      </w:r>
    </w:p>
    <w:p w:rsidR="00360007" w:rsidRPr="00533404" w:rsidRDefault="00360007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освоения учащимися программ начального общего образования по показателю «успеваемость» в 2018 учебном году</w:t>
      </w:r>
      <w:r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98" w:type="dxa"/>
        <w:tblInd w:w="-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"/>
        <w:gridCol w:w="784"/>
        <w:gridCol w:w="934"/>
        <w:gridCol w:w="552"/>
        <w:gridCol w:w="170"/>
        <w:gridCol w:w="1124"/>
        <w:gridCol w:w="390"/>
        <w:gridCol w:w="1442"/>
        <w:gridCol w:w="570"/>
        <w:gridCol w:w="614"/>
        <w:gridCol w:w="350"/>
        <w:gridCol w:w="614"/>
        <w:gridCol w:w="350"/>
        <w:gridCol w:w="890"/>
        <w:gridCol w:w="548"/>
        <w:gridCol w:w="156"/>
      </w:tblGrid>
      <w:tr w:rsidR="00D71853" w:rsidRPr="00533404" w:rsidTr="00533404">
        <w:trPr>
          <w:gridAfter w:val="1"/>
          <w:wAfter w:w="156" w:type="dxa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 </w:t>
            </w:r>
          </w:p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proofErr w:type="spellStart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Переведены </w:t>
            </w:r>
          </w:p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условно</w:t>
            </w:r>
          </w:p>
        </w:tc>
      </w:tr>
      <w:tr w:rsidR="00D71853" w:rsidRPr="00533404" w:rsidTr="00533404">
        <w:trPr>
          <w:gridAfter w:val="1"/>
          <w:wAfter w:w="156" w:type="dxa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144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853" w:rsidRPr="00533404" w:rsidTr="00533404">
        <w:trPr>
          <w:gridAfter w:val="1"/>
          <w:wAfter w:w="156" w:type="dxa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 </w:t>
            </w:r>
          </w:p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отметкам</w:t>
            </w:r>
          </w:p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«4» 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 </w:t>
            </w:r>
          </w:p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отметками </w:t>
            </w:r>
          </w:p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71853" w:rsidRPr="00533404" w:rsidTr="00533404">
        <w:trPr>
          <w:gridAfter w:val="1"/>
          <w:wAfter w:w="156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82008B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82008B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82008B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82008B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82008B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82008B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82008B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71853" w:rsidRPr="00533404" w:rsidTr="00533404">
        <w:trPr>
          <w:gridAfter w:val="1"/>
          <w:wAfter w:w="156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71853" w:rsidRPr="00533404" w:rsidTr="00533404">
        <w:trPr>
          <w:gridAfter w:val="1"/>
          <w:wAfter w:w="156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71853" w:rsidRPr="00533404" w:rsidTr="00533404">
        <w:trPr>
          <w:gridAfter w:val="1"/>
          <w:wAfter w:w="156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3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A034D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71853" w:rsidRPr="00533404" w:rsidTr="0053340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007" w:rsidRPr="00533404" w:rsidRDefault="004F44AB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сравнить результаты освоения обучающимися программ начального общего образования по показателю «успеваемость» в </w:t>
      </w:r>
      <w:r w:rsidR="00D6201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полугодии 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2018 году с результатами освоения учащимися программ начального общего образования по показателю «успеваемость» в 2017 году, то можно </w:t>
      </w:r>
    </w:p>
    <w:p w:rsidR="00360007" w:rsidRPr="00533404" w:rsidRDefault="00360007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отметить, что процент учащихся, окончивших на «4» и «5», вырос на </w:t>
      </w:r>
      <w:r w:rsidR="00D6201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1,6</w:t>
      </w: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процента (в 2017 был </w:t>
      </w:r>
      <w:r w:rsidR="00D6201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34</w:t>
      </w: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,4%), процент учащихся, окончивших на «5», </w:t>
      </w:r>
      <w:r w:rsidR="008B3884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6201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остается на таком же уровне </w:t>
      </w: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(в 2017 – </w:t>
      </w:r>
      <w:r w:rsidR="00D6201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%).</w:t>
      </w:r>
    </w:p>
    <w:p w:rsidR="00D62011" w:rsidRPr="00533404" w:rsidRDefault="00D62011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Pr="004F44AB" w:rsidRDefault="008B3884" w:rsidP="008B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4A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освоения учащимися программ основного общего образования по показателю «успеваемость» в 2018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708"/>
        <w:gridCol w:w="633"/>
        <w:gridCol w:w="500"/>
        <w:gridCol w:w="1406"/>
        <w:gridCol w:w="383"/>
        <w:gridCol w:w="1406"/>
        <w:gridCol w:w="344"/>
        <w:gridCol w:w="601"/>
        <w:gridCol w:w="344"/>
        <w:gridCol w:w="601"/>
        <w:gridCol w:w="344"/>
        <w:gridCol w:w="907"/>
        <w:gridCol w:w="440"/>
      </w:tblGrid>
      <w:tr w:rsidR="00D71853" w:rsidRPr="00533404" w:rsidTr="008B388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Окончили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Окончили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Переведены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условно</w:t>
            </w:r>
          </w:p>
        </w:tc>
      </w:tr>
      <w:tr w:rsidR="00D71853" w:rsidRPr="00533404" w:rsidTr="008B388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853" w:rsidRPr="00533404" w:rsidTr="008B388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отметками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отметками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71853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853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853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853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853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853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3884" w:rsidRPr="00533404" w:rsidTr="008B388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884" w:rsidRPr="004F44AB" w:rsidRDefault="008B3884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2018 году с результатами освоения учащимися программ основного общего образования по показателю «успеваемость» в 2017 году, то можно отметить, что процент учащихся, окончивших на «4» и «5», снизился на 1,7 процента (в 2017 был 33,7%), процент учащихся, окончивших на «5», стабилен (в 2017 – 3,3%).</w:t>
      </w:r>
      <w:proofErr w:type="gramEnd"/>
    </w:p>
    <w:p w:rsidR="008B3884" w:rsidRPr="004F44AB" w:rsidRDefault="008B3884" w:rsidP="008B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4A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освоения программ среднего общего образования обучающимися 10, 11 классов по показателю «успеваемость» в 2018 году</w:t>
      </w:r>
    </w:p>
    <w:tbl>
      <w:tblPr>
        <w:tblW w:w="9506" w:type="dxa"/>
        <w:tblInd w:w="-10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761"/>
        <w:gridCol w:w="629"/>
        <w:gridCol w:w="497"/>
        <w:gridCol w:w="1337"/>
        <w:gridCol w:w="381"/>
        <w:gridCol w:w="1395"/>
        <w:gridCol w:w="343"/>
        <w:gridCol w:w="597"/>
        <w:gridCol w:w="343"/>
        <w:gridCol w:w="597"/>
        <w:gridCol w:w="343"/>
        <w:gridCol w:w="940"/>
        <w:gridCol w:w="455"/>
        <w:gridCol w:w="388"/>
        <w:gridCol w:w="677"/>
      </w:tblGrid>
      <w:tr w:rsidR="008B3884" w:rsidRPr="00533404" w:rsidTr="00D71853">
        <w:trPr>
          <w:trHeight w:val="327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proofErr w:type="spellStart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Окончили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Переведены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Сменили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обучения</w:t>
            </w:r>
          </w:p>
        </w:tc>
      </w:tr>
      <w:tr w:rsidR="008B3884" w:rsidRPr="00533404" w:rsidTr="00D71853">
        <w:trPr>
          <w:trHeight w:val="1518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853" w:rsidRPr="00533404" w:rsidTr="00D71853">
        <w:trPr>
          <w:trHeight w:val="1607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отметками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отметками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</w:t>
            </w:r>
          </w:p>
        </w:tc>
      </w:tr>
      <w:tr w:rsidR="00D71853" w:rsidRPr="00533404" w:rsidTr="00D71853">
        <w:trPr>
          <w:trHeight w:val="50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853" w:rsidRPr="00533404" w:rsidTr="00D71853">
        <w:trPr>
          <w:trHeight w:val="50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853" w:rsidRPr="00533404" w:rsidTr="00D71853">
        <w:trPr>
          <w:trHeight w:val="50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853" w:rsidRPr="00533404" w:rsidTr="00D71853">
        <w:trPr>
          <w:trHeight w:val="14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884" w:rsidRPr="00533404" w:rsidRDefault="008B3884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Результаты освоения учащимися программ среднего общего образования по показателю «успеваемость» в 2018 учебном году выросли на 12 процентов (в 2017 количество обучающихся, которые закончили полугодие на «4» и «5», было 22), процент учащихся, окончивших на «5», снизился (в 2017 было 4 %).</w:t>
      </w:r>
    </w:p>
    <w:p w:rsidR="008B3884" w:rsidRPr="00533404" w:rsidRDefault="008B3884" w:rsidP="008B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сдачи ЕГЭ 2018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1549"/>
        <w:gridCol w:w="2285"/>
        <w:gridCol w:w="2309"/>
        <w:gridCol w:w="1448"/>
      </w:tblGrid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Сдавали всего </w:t>
            </w:r>
          </w:p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Сколько обучающихся</w:t>
            </w:r>
          </w:p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Сколько обучающихся</w:t>
            </w:r>
          </w:p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</w:tr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</w:tr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</w:tr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8B3884" w:rsidRPr="00533404" w:rsidTr="008B388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884" w:rsidRPr="00533404" w:rsidRDefault="008B3884" w:rsidP="008B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В 2018 году результаты ЕГЭ улучшились по сравнению с 2017 годом. </w:t>
      </w:r>
      <w:r w:rsidRPr="00533404">
        <w:rPr>
          <w:rFonts w:ascii="Times New Roman" w:hAnsi="Times New Roman" w:cs="Times New Roman"/>
          <w:sz w:val="24"/>
          <w:szCs w:val="24"/>
        </w:rPr>
        <w:t>Обучающихся, получивших 90 баллов  по результатам  увеличилось</w:t>
      </w: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(в 2017 </w:t>
      </w:r>
      <w:proofErr w:type="gramStart"/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году было их не было</w:t>
      </w:r>
      <w:proofErr w:type="gramEnd"/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повысился средний тестовый бал (с 32 до 41).</w:t>
      </w:r>
    </w:p>
    <w:p w:rsidR="008B3884" w:rsidRPr="00533404" w:rsidRDefault="008B3884" w:rsidP="008B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Pr="00533404" w:rsidRDefault="008B3884" w:rsidP="008B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сдачи ОГЭ 2018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6"/>
        <w:gridCol w:w="1399"/>
        <w:gridCol w:w="2077"/>
        <w:gridCol w:w="2077"/>
        <w:gridCol w:w="2077"/>
      </w:tblGrid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Сдавали </w:t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всего </w:t>
            </w:r>
          </w:p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Сколько </w:t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обучающихся</w:t>
            </w:r>
          </w:p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Сколько </w:t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обучающихся</w:t>
            </w:r>
          </w:p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Сколько </w:t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обучающихся</w:t>
            </w:r>
          </w:p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получили «3»</w:t>
            </w:r>
          </w:p>
        </w:tc>
      </w:tr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B3884" w:rsidRPr="00533404" w:rsidTr="008B388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5F4" w:rsidRPr="004F44AB" w:rsidRDefault="008B3884" w:rsidP="00FC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 2018 году обучающиеся показали стабильные  результаты ОГЭ. Увеличилось количество обучающихся, которые получили «4» и «5», по сравнению с 2017 годом.</w:t>
      </w:r>
    </w:p>
    <w:p w:rsidR="008B3884" w:rsidRPr="00533404" w:rsidRDefault="008B3884" w:rsidP="008B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proofErr w:type="spellStart"/>
      <w:r w:rsidRPr="00533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Востребованность</w:t>
      </w:r>
      <w:proofErr w:type="spellEnd"/>
      <w:r w:rsidRPr="00533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559"/>
        <w:gridCol w:w="801"/>
        <w:gridCol w:w="801"/>
        <w:gridCol w:w="1575"/>
        <w:gridCol w:w="559"/>
        <w:gridCol w:w="1009"/>
        <w:gridCol w:w="1575"/>
        <w:gridCol w:w="1079"/>
        <w:gridCol w:w="803"/>
      </w:tblGrid>
      <w:tr w:rsidR="008B3884" w:rsidRPr="00533404" w:rsidTr="008B388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8B3884" w:rsidRPr="00533404" w:rsidTr="008B388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B3884" w:rsidRPr="00533404" w:rsidRDefault="008B3884" w:rsidP="008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Перешли в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10-й класс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Перешли в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10-й класс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Поступили в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профессиональную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Поступили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Поступили в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профессиональную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Устроились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Пошли </w:t>
            </w:r>
            <w:proofErr w:type="gramStart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срочную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службу </w:t>
            </w:r>
            <w:proofErr w:type="gramStart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призыву</w:t>
            </w:r>
          </w:p>
        </w:tc>
      </w:tr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3884" w:rsidRPr="00533404" w:rsidTr="008B388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3884" w:rsidRPr="00533404" w:rsidTr="008B388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884" w:rsidRPr="00533404" w:rsidRDefault="008B3884" w:rsidP="008B388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884" w:rsidRPr="00533404" w:rsidRDefault="008B3884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60007" w:rsidRPr="00533404" w:rsidRDefault="00360007" w:rsidP="0036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Оценка функционирования внутренней системы оценки качества образования</w:t>
      </w:r>
    </w:p>
    <w:p w:rsidR="00360007" w:rsidRPr="00533404" w:rsidRDefault="004F44AB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утверждено</w:t>
      </w:r>
      <w:r w:rsidR="00360007" w:rsidRPr="005334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hyperlink r:id="rId17" w:anchor="/document/118/30289/" w:history="1">
        <w:r w:rsidR="00360007" w:rsidRPr="0053340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 xml:space="preserve">положение о </w:t>
        </w:r>
        <w:r w:rsidR="00294CAE" w:rsidRPr="0053340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внутришкольном мониторинге</w:t>
        </w:r>
        <w:r w:rsidR="00360007" w:rsidRPr="0053340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 xml:space="preserve"> качества образования</w:t>
        </w:r>
      </w:hyperlink>
      <w:r w:rsidR="00360007" w:rsidRPr="005334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B8713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07.02.2014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По итогам оценки качества образования в 2018 году выявлено, что уровень </w:t>
      </w:r>
      <w:proofErr w:type="spellStart"/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метапредметных</w:t>
      </w:r>
      <w:proofErr w:type="spellEnd"/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результатов соответствуют среднему уровн</w:t>
      </w:r>
      <w:r w:rsidR="001D067C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ю, сформированность </w:t>
      </w:r>
      <w:r w:rsidR="00294CAE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личностных результатов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высокая</w:t>
      </w:r>
      <w:proofErr w:type="gramEnd"/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60007" w:rsidRPr="00533404" w:rsidRDefault="004F44AB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анкетирования 2018 года выявлено, что количество родителей, которые удовлетворены качеством образования в Школе, – </w:t>
      </w:r>
      <w:r w:rsidR="009B6163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74</w:t>
      </w:r>
      <w:r w:rsidR="00726D79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процента, количество 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обучающихся, удовлетворенных</w:t>
      </w:r>
      <w:r w:rsidR="009B6163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образовательным процессом, – 85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процентов. </w:t>
      </w:r>
    </w:p>
    <w:p w:rsidR="00360007" w:rsidRPr="00533404" w:rsidRDefault="00360007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Оценка кадрового обеспечения</w:t>
      </w:r>
    </w:p>
    <w:p w:rsidR="00360007" w:rsidRPr="00533404" w:rsidRDefault="004F44AB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период </w:t>
      </w:r>
      <w:proofErr w:type="spellStart"/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</w:t>
      </w:r>
      <w:r w:rsidR="001D067C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ообследования</w:t>
      </w:r>
      <w:proofErr w:type="spellEnd"/>
      <w:r w:rsidR="001D067C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Школе работают 4</w:t>
      </w:r>
      <w:r w:rsidR="00B24A3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педагога, из них 7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внутренних совместителей. Из </w:t>
      </w:r>
      <w:r w:rsidR="00B24A3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общего числа педагогов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24A3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</w:t>
      </w:r>
      <w:r w:rsidR="00B24A3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имеет среднее </w:t>
      </w:r>
      <w:r w:rsidR="00B24A3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специальное </w:t>
      </w:r>
      <w:proofErr w:type="gramStart"/>
      <w:r w:rsidR="00B24A3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</w:t>
      </w:r>
      <w:proofErr w:type="gramEnd"/>
      <w:r w:rsidR="00B24A3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294CAE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получают высшее педагогическое образование заочно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B24A3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2018 году аттестацию прошли 11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</w:t>
      </w:r>
      <w:r w:rsidR="00B24A3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из них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B24A3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соответствие занимаемой должности – 10 педагогов, 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первую квалификационную категорию</w:t>
      </w:r>
      <w:r w:rsidR="00B24A3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педагог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60007" w:rsidRPr="00533404" w:rsidRDefault="004F44AB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ab/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</w:t>
      </w:r>
      <w:r w:rsidR="00294CAE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 </w:t>
      </w:r>
      <w:r w:rsidR="00294CAE" w:rsidRPr="0053340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которой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360007" w:rsidRPr="00533404" w:rsidRDefault="004F44AB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принципы кадровой политики направлены:</w:t>
      </w:r>
    </w:p>
    <w:p w:rsidR="00360007" w:rsidRPr="00533404" w:rsidRDefault="00360007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на сохранение, укрепление и развитие кадрового потенциала;</w:t>
      </w:r>
    </w:p>
    <w:p w:rsidR="00360007" w:rsidRPr="00533404" w:rsidRDefault="00360007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создание квалифицированного коллектива, способного работать в современных условиях;</w:t>
      </w:r>
    </w:p>
    <w:p w:rsidR="00360007" w:rsidRPr="00533404" w:rsidRDefault="00360007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повышения уровня квалификации персонала.</w:t>
      </w:r>
    </w:p>
    <w:p w:rsidR="00360007" w:rsidRPr="00533404" w:rsidRDefault="004F44AB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60007" w:rsidRPr="00533404" w:rsidRDefault="00360007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360007" w:rsidRPr="00533404" w:rsidRDefault="00360007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в Школе создана устойчивая целевая кадровая система, в которой осуществляется подготовка но</w:t>
      </w:r>
      <w:r w:rsidR="00B24A31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вых кадров из числа </w:t>
      </w: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выпускников;</w:t>
      </w:r>
    </w:p>
    <w:p w:rsidR="00360007" w:rsidRPr="00533404" w:rsidRDefault="00360007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кадровый потенциал Школы динамично развивается на основе целенаправленной работы по</w:t>
      </w:r>
      <w:r w:rsidRPr="005334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hyperlink r:id="rId18" w:anchor="/document/16/4019/" w:history="1">
        <w:r w:rsidRPr="0053340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повышению квалификации педагогов</w:t>
        </w:r>
      </w:hyperlink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A6322" w:rsidRPr="00533404" w:rsidRDefault="009A6322" w:rsidP="004F4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404">
        <w:rPr>
          <w:rFonts w:ascii="Times New Roman" w:eastAsia="Times New Roman" w:hAnsi="Times New Roman" w:cs="Times New Roman"/>
          <w:b/>
          <w:bCs/>
          <w:sz w:val="24"/>
          <w:szCs w:val="24"/>
        </w:rPr>
        <w:t>VIII. Оценка учебно-методического и библиотечно-информационного обеспечения</w:t>
      </w:r>
    </w:p>
    <w:p w:rsidR="009A6322" w:rsidRPr="00533404" w:rsidRDefault="009A6322" w:rsidP="009A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>Общая характеристика:</w:t>
      </w:r>
    </w:p>
    <w:p w:rsidR="009A6322" w:rsidRPr="00533404" w:rsidRDefault="009A6322" w:rsidP="009A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>− объем библиотечного фонда – 25599 единиц;</w:t>
      </w:r>
    </w:p>
    <w:p w:rsidR="009A6322" w:rsidRPr="00533404" w:rsidRDefault="009A6322" w:rsidP="009A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 xml:space="preserve">− </w:t>
      </w:r>
      <w:proofErr w:type="spellStart"/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>книгообеспеченность</w:t>
      </w:r>
      <w:proofErr w:type="spellEnd"/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100 процентов;</w:t>
      </w:r>
    </w:p>
    <w:p w:rsidR="009A6322" w:rsidRPr="00533404" w:rsidRDefault="009A6322" w:rsidP="009A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>− обращаемость –  4645  единиц в год;</w:t>
      </w:r>
    </w:p>
    <w:p w:rsidR="009A6322" w:rsidRPr="00533404" w:rsidRDefault="009A6322" w:rsidP="009A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>− объем учебного фонда – 14068 единиц.</w:t>
      </w:r>
    </w:p>
    <w:p w:rsidR="009A6322" w:rsidRPr="00533404" w:rsidRDefault="009A6322" w:rsidP="009A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>Фонд библиотеки формируется за счет федерального, областного, местного бюджета.</w:t>
      </w:r>
    </w:p>
    <w:p w:rsidR="009A6322" w:rsidRPr="00533404" w:rsidRDefault="009A6322" w:rsidP="009A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>Состав фонда и его использование: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3749"/>
        <w:gridCol w:w="2207"/>
        <w:gridCol w:w="2361"/>
      </w:tblGrid>
      <w:tr w:rsidR="009A6322" w:rsidRPr="00533404" w:rsidTr="00D7185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единиц </w:t>
            </w:r>
          </w:p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фонде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Сколько экземпляров </w:t>
            </w:r>
          </w:p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выдавалось за год</w:t>
            </w:r>
          </w:p>
        </w:tc>
      </w:tr>
      <w:tr w:rsidR="009A6322" w:rsidRPr="00533404" w:rsidTr="00D71853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14068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8300</w:t>
            </w:r>
          </w:p>
        </w:tc>
      </w:tr>
      <w:tr w:rsidR="009A6322" w:rsidRPr="00533404" w:rsidTr="00D71853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</w:t>
            </w:r>
          </w:p>
        </w:tc>
      </w:tr>
      <w:tr w:rsidR="009A6322" w:rsidRPr="00533404" w:rsidTr="00D71853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9143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2950</w:t>
            </w:r>
          </w:p>
        </w:tc>
      </w:tr>
      <w:tr w:rsidR="009A6322" w:rsidRPr="00533404" w:rsidTr="00D71853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973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9A6322" w:rsidRPr="00533404" w:rsidTr="00D71853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</w:t>
            </w:r>
          </w:p>
        </w:tc>
      </w:tr>
      <w:tr w:rsidR="009A6322" w:rsidRPr="00533404" w:rsidTr="00D71853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130</w:t>
            </w:r>
          </w:p>
        </w:tc>
      </w:tr>
      <w:tr w:rsidR="009A6322" w:rsidRPr="00533404" w:rsidTr="00D71853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9A6322" w:rsidRPr="00533404" w:rsidTr="00D71853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</w:t>
            </w:r>
          </w:p>
        </w:tc>
      </w:tr>
      <w:tr w:rsidR="009A6322" w:rsidRPr="00533404" w:rsidTr="00D71853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22" w:rsidRPr="00533404" w:rsidRDefault="009A6322" w:rsidP="00D7185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6322" w:rsidRPr="00533404" w:rsidRDefault="009A6322" w:rsidP="0067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Фонд библиотеки соответствует требованиям ФГОС, учебники фонда входят в федеральный перечень, утвержденный</w:t>
      </w:r>
      <w:r w:rsidRPr="00533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anchor="/document/99/499087774/" w:history="1">
        <w:r w:rsidRPr="00533404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533404">
          <w:rPr>
            <w:rFonts w:ascii="Times New Roman" w:eastAsia="Times New Roman" w:hAnsi="Times New Roman" w:cs="Times New Roman"/>
            <w:sz w:val="24"/>
            <w:szCs w:val="24"/>
          </w:rPr>
          <w:t>Минобрнауки</w:t>
        </w:r>
        <w:proofErr w:type="spellEnd"/>
        <w:r w:rsidRPr="00533404">
          <w:rPr>
            <w:rFonts w:ascii="Times New Roman" w:eastAsia="Times New Roman" w:hAnsi="Times New Roman" w:cs="Times New Roman"/>
            <w:sz w:val="24"/>
            <w:szCs w:val="24"/>
          </w:rPr>
          <w:t xml:space="preserve"> от 31.03.2014 № 253</w:t>
        </w:r>
      </w:hyperlink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 xml:space="preserve">., Приказом </w:t>
      </w:r>
      <w:proofErr w:type="spellStart"/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>Минпросвещения</w:t>
      </w:r>
      <w:proofErr w:type="spellEnd"/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 xml:space="preserve"> №345 от 28.12.2018г.</w:t>
      </w:r>
    </w:p>
    <w:p w:rsidR="009A6322" w:rsidRPr="00533404" w:rsidRDefault="009A6322" w:rsidP="0067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 xml:space="preserve">В библиотеке имеются электронные образовательные ресурсы – 934экз. дисков; сетевые образовательные ресурсы – 20. </w:t>
      </w:r>
      <w:proofErr w:type="spellStart"/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>Мультимедийные</w:t>
      </w:r>
      <w:proofErr w:type="spellEnd"/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 xml:space="preserve"> средства (презентации, электронные энциклопедии, дидактические материалы) – 200.</w:t>
      </w:r>
    </w:p>
    <w:p w:rsidR="009A6322" w:rsidRPr="00533404" w:rsidRDefault="009A6322" w:rsidP="0067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>Средний уровень посещаемости библиотеки – 25 человек в день.</w:t>
      </w:r>
    </w:p>
    <w:p w:rsidR="009A6322" w:rsidRPr="00533404" w:rsidRDefault="009A6322" w:rsidP="0067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>На официальном</w:t>
      </w:r>
      <w:r w:rsidRPr="005334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20" w:anchor="/document/16/2227/" w:history="1">
        <w:r w:rsidRPr="0053340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сайте школы</w:t>
        </w:r>
      </w:hyperlink>
      <w:r w:rsidRPr="005334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>есть страница библиотеки с информацией о работе и проводимых мероприятиях</w:t>
      </w:r>
      <w:r w:rsidRPr="005334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21" w:anchor="/document/16/38785/" w:history="1">
        <w:r w:rsidRPr="0053340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библиотеки Школы</w:t>
        </w:r>
      </w:hyperlink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A6322" w:rsidRPr="0067186C" w:rsidRDefault="009A6322" w:rsidP="0067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360007" w:rsidRPr="00533404" w:rsidRDefault="00360007" w:rsidP="0036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Оценка материально-технической базы</w:t>
      </w:r>
    </w:p>
    <w:p w:rsidR="002350BF" w:rsidRPr="00533404" w:rsidRDefault="002350BF" w:rsidP="0067186C">
      <w:pPr>
        <w:pStyle w:val="a3"/>
        <w:spacing w:before="0" w:beforeAutospacing="0" w:after="0" w:afterAutospacing="0" w:line="276" w:lineRule="auto"/>
        <w:ind w:firstLine="708"/>
        <w:jc w:val="both"/>
      </w:pPr>
      <w:r w:rsidRPr="00533404"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533404">
        <w:t>В Школе оборудованы</w:t>
      </w:r>
      <w:r w:rsidR="0067186C">
        <w:t xml:space="preserve"> </w:t>
      </w:r>
      <w:r w:rsidRPr="00533404">
        <w:t>33 учебных кабинета, 18 из них с автоматизированным рабочим местом учителя. 2 кабинета оснащены современной мультимедийной техникой:</w:t>
      </w:r>
      <w:proofErr w:type="gramEnd"/>
    </w:p>
    <w:p w:rsidR="002350BF" w:rsidRPr="00533404" w:rsidRDefault="002350BF" w:rsidP="0067186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33404">
        <w:t>кабинет психофизиологической разгрузки и проведения коррекционных занятий «Морфей-01»;</w:t>
      </w:r>
    </w:p>
    <w:p w:rsidR="002350BF" w:rsidRPr="00533404" w:rsidRDefault="002350BF" w:rsidP="0067186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33404">
        <w:t>лаборатория по химии.</w:t>
      </w:r>
    </w:p>
    <w:p w:rsidR="002350BF" w:rsidRPr="00533404" w:rsidRDefault="002350BF" w:rsidP="0067186C">
      <w:pPr>
        <w:pStyle w:val="a3"/>
        <w:spacing w:before="0" w:beforeAutospacing="0" w:after="0" w:afterAutospacing="0" w:line="276" w:lineRule="auto"/>
        <w:ind w:firstLine="360"/>
        <w:jc w:val="both"/>
      </w:pPr>
      <w:r w:rsidRPr="00533404">
        <w:t xml:space="preserve">В школе имеется 2 </w:t>
      </w:r>
      <w:proofErr w:type="gramStart"/>
      <w:r w:rsidRPr="00533404">
        <w:t>учебных</w:t>
      </w:r>
      <w:proofErr w:type="gramEnd"/>
      <w:r w:rsidRPr="00533404">
        <w:t xml:space="preserve"> кабинета ИКТ с автоматизированными рабочими местами ученика и учителя.</w:t>
      </w:r>
    </w:p>
    <w:p w:rsidR="002350BF" w:rsidRPr="00533404" w:rsidRDefault="002350BF" w:rsidP="0067186C">
      <w:pPr>
        <w:pStyle w:val="a3"/>
        <w:spacing w:before="0" w:beforeAutospacing="0" w:after="0" w:afterAutospacing="0" w:line="276" w:lineRule="auto"/>
        <w:ind w:firstLine="360"/>
        <w:jc w:val="both"/>
      </w:pPr>
      <w:r w:rsidRPr="00533404">
        <w:t>На первом этаже оборудованы учебные кабинеты для трудового обучения:</w:t>
      </w:r>
    </w:p>
    <w:p w:rsidR="002350BF" w:rsidRPr="00533404" w:rsidRDefault="002350BF" w:rsidP="0067186C">
      <w:pPr>
        <w:pStyle w:val="a3"/>
        <w:spacing w:before="0" w:beforeAutospacing="0" w:after="0" w:afterAutospacing="0" w:line="276" w:lineRule="auto"/>
        <w:jc w:val="both"/>
      </w:pPr>
      <w:r w:rsidRPr="00533404">
        <w:t xml:space="preserve">мастерская для мальчиков, мастерская для девочек. В мастерской для мальчиков имеется следующее оборудование: токарные станки по дереву, фуговальные станки, </w:t>
      </w:r>
      <w:proofErr w:type="spellStart"/>
      <w:r w:rsidRPr="00533404">
        <w:t>заточечные</w:t>
      </w:r>
      <w:proofErr w:type="spellEnd"/>
      <w:r w:rsidRPr="00533404">
        <w:t xml:space="preserve"> станки. </w:t>
      </w:r>
      <w:proofErr w:type="gramStart"/>
      <w:r w:rsidRPr="00533404">
        <w:t>В мастерской для девочек имеется оборудование: швейные электрические машины, холодильник, электроплита, кухонный гарнитур, посуда, жарочный шкаф, гладильная доска, утюг.</w:t>
      </w:r>
      <w:proofErr w:type="gramEnd"/>
      <w:r w:rsidRPr="00533404">
        <w:t xml:space="preserve"> Так же на первом этаже </w:t>
      </w:r>
      <w:proofErr w:type="gramStart"/>
      <w:r w:rsidRPr="00533404">
        <w:t>оборудованы</w:t>
      </w:r>
      <w:proofErr w:type="gramEnd"/>
      <w:r w:rsidRPr="00533404">
        <w:t xml:space="preserve"> спортивный зал и гимнастический зал. В гимнастическом зале установлены спортивные тренажеры.</w:t>
      </w:r>
    </w:p>
    <w:p w:rsidR="002350BF" w:rsidRPr="00533404" w:rsidRDefault="002350BF" w:rsidP="0067186C">
      <w:pPr>
        <w:pStyle w:val="a3"/>
        <w:spacing w:before="0" w:beforeAutospacing="0" w:after="0" w:afterAutospacing="0" w:line="276" w:lineRule="auto"/>
        <w:ind w:firstLine="708"/>
        <w:jc w:val="both"/>
      </w:pPr>
      <w:r w:rsidRPr="00533404">
        <w:t>На втором этаже здания расположена столовая на 120 посадочных мест и пищеблок.</w:t>
      </w:r>
    </w:p>
    <w:p w:rsidR="002350BF" w:rsidRPr="00533404" w:rsidRDefault="002350BF" w:rsidP="0067186C">
      <w:pPr>
        <w:pStyle w:val="a3"/>
        <w:spacing w:before="0" w:beforeAutospacing="0" w:after="0" w:afterAutospacing="0" w:line="276" w:lineRule="auto"/>
        <w:ind w:firstLine="708"/>
        <w:jc w:val="both"/>
      </w:pPr>
      <w:r w:rsidRPr="00533404">
        <w:t>На территории школы оборудована спортивная площадка. На площадке имеется:</w:t>
      </w:r>
    </w:p>
    <w:p w:rsidR="002350BF" w:rsidRPr="00533404" w:rsidRDefault="002350BF" w:rsidP="0067186C">
      <w:pPr>
        <w:pStyle w:val="a3"/>
        <w:spacing w:before="0" w:beforeAutospacing="0" w:after="0" w:afterAutospacing="0" w:line="276" w:lineRule="auto"/>
        <w:jc w:val="both"/>
      </w:pPr>
      <w:r w:rsidRPr="00533404">
        <w:t>футбольное поле, волейбольная площадка, баскетбольная площадка, хоккейная коробка, полосы препятствий, уличные тренажеры, беговая дорожка, велосипедная дорожка, яма для прыжков в длину.</w:t>
      </w:r>
    </w:p>
    <w:p w:rsidR="00360007" w:rsidRPr="00533404" w:rsidRDefault="00360007" w:rsidP="0067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360007" w:rsidRPr="00533404" w:rsidRDefault="00360007" w:rsidP="0036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360007" w:rsidRPr="00533404" w:rsidRDefault="00360007" w:rsidP="0036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 приведены по состоянию на 29 декабря 2018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7"/>
        <w:gridCol w:w="1506"/>
        <w:gridCol w:w="1433"/>
      </w:tblGrid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60007" w:rsidRPr="00533404" w:rsidTr="0036000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71853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587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71853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71853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D71853" w:rsidP="00D7185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успевающих на «4» и «5» по результатам </w:t>
            </w:r>
            <w:r w:rsidR="00D71853"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E720C1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  (27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E720C1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E720C1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E720C1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E720C1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FE32C3" w:rsidP="00FE32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11 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FE32C3" w:rsidP="00FE32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26 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установленного минимального количества баллов ЕГЭ по русскому языку, </w:t>
            </w:r>
            <w:proofErr w:type="gram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B56781" w:rsidP="00FE32C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 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установленного минимального количества баллов ЕГЭ по математике, от общей численности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  <w:p w:rsidR="006F50A6" w:rsidRPr="00533404" w:rsidRDefault="006F50A6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0A6" w:rsidRPr="00533404" w:rsidRDefault="006F50A6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9910C5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н</w:t>
            </w:r>
            <w:r w:rsidR="00B56781"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получили аттестаты, от общей  </w:t>
            </w: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  <w:p w:rsidR="006F50A6" w:rsidRPr="00533404" w:rsidRDefault="006F50A6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B56781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(15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выпускников 11 класса, которые не получили аттестаты, </w:t>
            </w:r>
            <w:proofErr w:type="gram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  <w:p w:rsidR="006F50A6" w:rsidRPr="00533404" w:rsidRDefault="006F50A6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выпускников 9 класса, которые пол</w:t>
            </w:r>
            <w:r w:rsidR="00B56781"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 аттестаты с отличием, от </w:t>
            </w: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  <w:p w:rsidR="006F50A6" w:rsidRPr="00533404" w:rsidRDefault="006F50A6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B56781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(3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</w:t>
            </w:r>
            <w:r w:rsidR="00B56781"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 аттестаты с отличием, от </w:t>
            </w: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  <w:p w:rsidR="006F50A6" w:rsidRPr="00533404" w:rsidRDefault="006F50A6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B56781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(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учащихся, которые принимали </w:t>
            </w:r>
            <w:r w:rsidR="009910C5"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олимпиадах, смотрах, </w:t>
            </w: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9910C5" w:rsidP="009910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 (40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– победителей и призеров олимпиад, смотров, конку</w:t>
            </w:r>
            <w:r w:rsidR="009910C5"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рсов </w:t>
            </w: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общей </w:t>
            </w:r>
            <w:proofErr w:type="gram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9910C5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 (13%)</w:t>
            </w:r>
            <w:r w:rsidR="00360007" w:rsidRPr="00533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7131" w:rsidRPr="00533404" w:rsidTr="00360007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9B6163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(0,3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</w:t>
            </w:r>
            <w:r w:rsidR="009B6163"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профильного обучения от общей </w:t>
            </w: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A6" w:rsidRPr="00533404" w:rsidRDefault="00360007" w:rsidP="009B616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9B6163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(5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</w:t>
            </w:r>
            <w:r w:rsidR="009B6163"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с применением дистанционных </w:t>
            </w: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 рамках сетевой фо</w:t>
            </w:r>
            <w:r w:rsidR="009B6163"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рмы реализации образовательных </w:t>
            </w: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841C9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B87131" w:rsidRPr="00533404" w:rsidTr="00360007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841C9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841C9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841C9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841C9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</w:t>
            </w:r>
            <w:proofErr w:type="gram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841C97" w:rsidRPr="00533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(29%)</w:t>
            </w:r>
          </w:p>
        </w:tc>
      </w:tr>
      <w:tr w:rsidR="00B87131" w:rsidRPr="00533404" w:rsidTr="00360007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841C9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 (17%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841C97" w:rsidP="00841C9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(12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</w:t>
            </w: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численности таких работников </w:t>
            </w:r>
            <w:proofErr w:type="gram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 </w:t>
            </w: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87131" w:rsidRPr="00533404" w:rsidTr="00360007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841C9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(17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841C9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(33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7131" w:rsidRPr="00533404" w:rsidTr="00360007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841C97" w:rsidP="00841C9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(14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841C9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(33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которые за последние 5 лет прошли повышение квалификации или </w:t>
            </w:r>
            <w:proofErr w:type="gram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</w:t>
            </w:r>
            <w:proofErr w:type="gramEnd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841C9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(100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которые прошли повышение квалификации по применению в образовательном процессе ФГОС,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841C9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(100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360007" w:rsidRPr="00533404" w:rsidTr="0036000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1D35A0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0,13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1D35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</w:t>
            </w:r>
          </w:p>
          <w:p w:rsidR="00360007" w:rsidRPr="00533404" w:rsidRDefault="00360007" w:rsidP="001D35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1D35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1D35A0" w:rsidP="001D35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1D35A0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1D35A0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B87131" w:rsidRPr="00533404" w:rsidTr="00360007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1D35A0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1D35A0" w:rsidP="001D35A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</w:t>
            </w:r>
            <w:proofErr w:type="gram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1D35A0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360007" w:rsidRPr="00533404" w:rsidRDefault="00360007" w:rsidP="0036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gram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могут пользоваться широкополосным </w:t>
            </w:r>
          </w:p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интернетом не менее 2 Мб/</w:t>
            </w:r>
            <w:proofErr w:type="gramStart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1D35A0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580 (100 </w:t>
            </w:r>
            <w:r w:rsidR="00360007"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B87131" w:rsidRPr="00533404" w:rsidTr="0036000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360007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007" w:rsidRPr="00533404" w:rsidRDefault="001D35A0" w:rsidP="003600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87131" w:rsidRPr="00533404" w:rsidTr="003600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007" w:rsidRPr="00533404" w:rsidRDefault="00360007" w:rsidP="003600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007" w:rsidRPr="00533404" w:rsidRDefault="0067186C" w:rsidP="0067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</w:t>
      </w:r>
      <w:r w:rsidR="009910C5" w:rsidRPr="0053340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показателей указывает на то, что Школа имеет достаточную инфраструктуру, которая соответствует требованиям</w:t>
      </w:r>
      <w:r w:rsidR="00360007"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anchor="/document/99/902256369/" w:history="1">
        <w:proofErr w:type="spellStart"/>
        <w:r w:rsidR="00360007" w:rsidRPr="005334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</w:t>
        </w:r>
        <w:proofErr w:type="spellEnd"/>
        <w:r w:rsidR="00360007" w:rsidRPr="005334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2.4.2.2821-10</w:t>
        </w:r>
      </w:hyperlink>
      <w:r w:rsidR="00360007" w:rsidRPr="005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360007" w:rsidRPr="00533404" w:rsidRDefault="0067186C" w:rsidP="00671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360007" w:rsidRPr="005334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1C632D" w:rsidRPr="00533404" w:rsidRDefault="001C632D" w:rsidP="0067186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632D" w:rsidRPr="00533404" w:rsidSect="00726D79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78" w:rsidRDefault="00C01F78" w:rsidP="00960575">
      <w:pPr>
        <w:spacing w:after="0" w:line="240" w:lineRule="auto"/>
      </w:pPr>
      <w:r>
        <w:separator/>
      </w:r>
    </w:p>
  </w:endnote>
  <w:endnote w:type="continuationSeparator" w:id="0">
    <w:p w:rsidR="00C01F78" w:rsidRDefault="00C01F78" w:rsidP="0096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78" w:rsidRDefault="00C01F78" w:rsidP="00960575">
      <w:pPr>
        <w:spacing w:after="0" w:line="240" w:lineRule="auto"/>
      </w:pPr>
      <w:r>
        <w:separator/>
      </w:r>
    </w:p>
  </w:footnote>
  <w:footnote w:type="continuationSeparator" w:id="0">
    <w:p w:rsidR="00C01F78" w:rsidRDefault="00C01F78" w:rsidP="0096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45BA"/>
    <w:multiLevelType w:val="hybridMultilevel"/>
    <w:tmpl w:val="48F8B6FA"/>
    <w:lvl w:ilvl="0" w:tplc="FD648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339B0"/>
    <w:multiLevelType w:val="hybridMultilevel"/>
    <w:tmpl w:val="9AE4C6F6"/>
    <w:lvl w:ilvl="0" w:tplc="533ED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962C9"/>
    <w:multiLevelType w:val="hybridMultilevel"/>
    <w:tmpl w:val="0922D614"/>
    <w:lvl w:ilvl="0" w:tplc="ED020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007"/>
    <w:rsid w:val="000466CF"/>
    <w:rsid w:val="000E6A16"/>
    <w:rsid w:val="00154731"/>
    <w:rsid w:val="001C632D"/>
    <w:rsid w:val="001D067C"/>
    <w:rsid w:val="001D35A0"/>
    <w:rsid w:val="001E1C0A"/>
    <w:rsid w:val="002350BF"/>
    <w:rsid w:val="00294CAE"/>
    <w:rsid w:val="002B2677"/>
    <w:rsid w:val="00317D88"/>
    <w:rsid w:val="00342A99"/>
    <w:rsid w:val="00360007"/>
    <w:rsid w:val="00367AE8"/>
    <w:rsid w:val="003C0DD9"/>
    <w:rsid w:val="003F4085"/>
    <w:rsid w:val="004D3CF5"/>
    <w:rsid w:val="004F0A99"/>
    <w:rsid w:val="004F44AB"/>
    <w:rsid w:val="00517CE8"/>
    <w:rsid w:val="00533404"/>
    <w:rsid w:val="00601320"/>
    <w:rsid w:val="0063659D"/>
    <w:rsid w:val="00654562"/>
    <w:rsid w:val="0067186C"/>
    <w:rsid w:val="006E5128"/>
    <w:rsid w:val="006F3E20"/>
    <w:rsid w:val="006F50A6"/>
    <w:rsid w:val="00726D79"/>
    <w:rsid w:val="00796CD2"/>
    <w:rsid w:val="007B73BE"/>
    <w:rsid w:val="007D4ED9"/>
    <w:rsid w:val="007F0996"/>
    <w:rsid w:val="0082008B"/>
    <w:rsid w:val="00832991"/>
    <w:rsid w:val="00841C97"/>
    <w:rsid w:val="00847A72"/>
    <w:rsid w:val="008B3884"/>
    <w:rsid w:val="00960575"/>
    <w:rsid w:val="009910C5"/>
    <w:rsid w:val="009A6322"/>
    <w:rsid w:val="009B6163"/>
    <w:rsid w:val="009C24C8"/>
    <w:rsid w:val="00A034D7"/>
    <w:rsid w:val="00A2145C"/>
    <w:rsid w:val="00A43419"/>
    <w:rsid w:val="00AD2EAC"/>
    <w:rsid w:val="00B24A31"/>
    <w:rsid w:val="00B56781"/>
    <w:rsid w:val="00B87131"/>
    <w:rsid w:val="00BA0F3D"/>
    <w:rsid w:val="00BB7A0D"/>
    <w:rsid w:val="00BE4375"/>
    <w:rsid w:val="00BF2610"/>
    <w:rsid w:val="00C00C2C"/>
    <w:rsid w:val="00C01F78"/>
    <w:rsid w:val="00C422A7"/>
    <w:rsid w:val="00C56D2A"/>
    <w:rsid w:val="00CC1ADF"/>
    <w:rsid w:val="00D274FD"/>
    <w:rsid w:val="00D62011"/>
    <w:rsid w:val="00D71853"/>
    <w:rsid w:val="00D82A07"/>
    <w:rsid w:val="00D94FEC"/>
    <w:rsid w:val="00DA28AF"/>
    <w:rsid w:val="00E720C1"/>
    <w:rsid w:val="00E83054"/>
    <w:rsid w:val="00EA11E6"/>
    <w:rsid w:val="00EB3DAC"/>
    <w:rsid w:val="00EF4F68"/>
    <w:rsid w:val="00F74321"/>
    <w:rsid w:val="00F93557"/>
    <w:rsid w:val="00FC15F4"/>
    <w:rsid w:val="00FD1BAB"/>
    <w:rsid w:val="00FE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2D"/>
  </w:style>
  <w:style w:type="paragraph" w:styleId="1">
    <w:name w:val="heading 1"/>
    <w:basedOn w:val="a"/>
    <w:next w:val="a"/>
    <w:link w:val="10"/>
    <w:uiPriority w:val="9"/>
    <w:qFormat/>
    <w:rsid w:val="0096057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0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6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60007"/>
  </w:style>
  <w:style w:type="character" w:customStyle="1" w:styleId="sfwc">
    <w:name w:val="sfwc"/>
    <w:basedOn w:val="a0"/>
    <w:rsid w:val="00360007"/>
  </w:style>
  <w:style w:type="character" w:styleId="a4">
    <w:name w:val="Hyperlink"/>
    <w:basedOn w:val="a0"/>
    <w:uiPriority w:val="99"/>
    <w:unhideWhenUsed/>
    <w:rsid w:val="003600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000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0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7AE8"/>
    <w:pPr>
      <w:ind w:left="720"/>
      <w:contextualSpacing/>
    </w:pPr>
  </w:style>
  <w:style w:type="table" w:styleId="a9">
    <w:name w:val="Table Grid"/>
    <w:basedOn w:val="a1"/>
    <w:uiPriority w:val="59"/>
    <w:rsid w:val="0036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05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9605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960575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96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0575"/>
  </w:style>
  <w:style w:type="paragraph" w:styleId="ad">
    <w:name w:val="footer"/>
    <w:basedOn w:val="a"/>
    <w:link w:val="ae"/>
    <w:uiPriority w:val="99"/>
    <w:semiHidden/>
    <w:unhideWhenUsed/>
    <w:rsid w:val="0096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0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i.1obraz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hyperlink" Target="https://mini.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i.1obraz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chart" Target="charts/chart2.xml"/><Relationship Id="rId22" Type="http://schemas.openxmlformats.org/officeDocument/2006/relationships/hyperlink" Target="https://mini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2016 - 2017</a:t>
            </a: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3.6495225330876339E-2"/>
          <c:y val="0.20543567815612543"/>
          <c:w val="0.93173768172595128"/>
          <c:h val="0.778091116093935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 обучающихся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-0.28701811376717024"/>
                  <c:y val="0.10858278173395691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Низкий</a:t>
                    </a:r>
                    <a:r>
                      <a:rPr lang="ru-RU"/>
                      <a:t>
4%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3A-4F84-8BDC-43D061C56C68}"/>
                </c:ext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185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3A-4F84-8BDC-43D061C56C68}"/>
            </c:ext>
          </c:extLst>
        </c:ser>
        <c:dLbls>
          <c:showCatName val="1"/>
          <c:showPercent val="1"/>
        </c:dLbls>
      </c:pie3D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2017 - 2018</a:t>
            </a: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3.6495225330876242E-2"/>
          <c:y val="0.20543567815612548"/>
          <c:w val="0.93173768172595106"/>
          <c:h val="0.778091116093937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 обучающихся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700"/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-0.2870181137671704"/>
                  <c:y val="0.10858278173395697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Низкий</a:t>
                    </a:r>
                    <a:r>
                      <a:rPr lang="ru-RU"/>
                      <a:t>
10%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C0-499A-BC47-066B4099BD36}"/>
                </c:ext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147</c:v>
                </c:pt>
                <c:pt idx="1">
                  <c:v>290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DC0-499A-BC47-066B4099BD36}"/>
            </c:ext>
          </c:extLst>
        </c:ser>
        <c:dLbls>
          <c:showCatName val="1"/>
          <c:showPercent val="1"/>
        </c:dLbls>
      </c:pie3D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внеурочной деятельностью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Духовно-нравственное</c:v>
                </c:pt>
                <c:pt idx="1">
                  <c:v>Общекультурное </c:v>
                </c:pt>
                <c:pt idx="2">
                  <c:v>Социальное</c:v>
                </c:pt>
                <c:pt idx="3">
                  <c:v>Спортивно-оздоровительное</c:v>
                </c:pt>
                <c:pt idx="4">
                  <c:v>Общеинтеллектуальное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82</c:v>
                </c:pt>
                <c:pt idx="2">
                  <c:v>68</c:v>
                </c:pt>
                <c:pt idx="3">
                  <c:v>127</c:v>
                </c:pt>
                <c:pt idx="4">
                  <c:v>146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37-42C6-81A0-86D3DF9072B4}"/>
            </c:ext>
          </c:extLst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Заняты</c:v>
                </c:pt>
                <c:pt idx="1">
                  <c:v>Не заняты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438</c:v>
                </c:pt>
                <c:pt idx="1">
                  <c:v>160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92-4C25-818A-3F81682D1740}"/>
            </c:ext>
          </c:extLst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Школа</cp:lastModifiedBy>
  <cp:revision>2</cp:revision>
  <cp:lastPrinted>2019-06-08T03:21:00Z</cp:lastPrinted>
  <dcterms:created xsi:type="dcterms:W3CDTF">2019-06-08T04:05:00Z</dcterms:created>
  <dcterms:modified xsi:type="dcterms:W3CDTF">2019-06-08T04:05:00Z</dcterms:modified>
</cp:coreProperties>
</file>